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5476FE" w:rsidP="005476FE">
      <w:pPr>
        <w:autoSpaceDE w:val="0"/>
        <w:autoSpaceDN w:val="0"/>
        <w:spacing w:before="240" w:after="24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/>
          <w:b/>
          <w:sz w:val="26"/>
          <w:szCs w:val="26"/>
          <w:lang w:eastAsia="hu-HU"/>
        </w:rPr>
        <w:t>1. melléklet</w:t>
      </w:r>
    </w:p>
    <w:p w:rsidR="005476FE" w:rsidRPr="006019ED" w:rsidRDefault="0051385B" w:rsidP="005476FE">
      <w:pPr>
        <w:jc w:val="center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Piliscsévi</w:t>
      </w:r>
      <w:r w:rsidR="005476FE">
        <w:rPr>
          <w:rFonts w:ascii="Times New Roman" w:eastAsia="Times New Roman" w:hAnsi="Times New Roman"/>
          <w:b/>
          <w:sz w:val="26"/>
          <w:szCs w:val="26"/>
          <w:lang w:eastAsia="hu-HU"/>
        </w:rPr>
        <w:t xml:space="preserve"> TELEPÜLÉSI ÉRTÉKTÁR BIZOTTSÁG</w:t>
      </w:r>
    </w:p>
    <w:p w:rsidR="005476FE" w:rsidRDefault="005476FE" w:rsidP="005476F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/>
          <w:b/>
          <w:sz w:val="26"/>
          <w:szCs w:val="26"/>
          <w:lang w:eastAsia="hu-HU"/>
        </w:rPr>
        <w:t xml:space="preserve">SZERVEZETI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hu-HU"/>
        </w:rPr>
        <w:t>ÉS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hu-HU"/>
        </w:rPr>
        <w:t xml:space="preserve"> MÜKŐDÉSI SZABÁLYZATA</w:t>
      </w:r>
    </w:p>
    <w:p w:rsidR="005476FE" w:rsidRDefault="005476FE" w:rsidP="005476F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:rsidR="005476FE" w:rsidRDefault="0051385B" w:rsidP="005476FE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Piliscsév</w:t>
      </w:r>
      <w:r w:rsidR="005476FE">
        <w:rPr>
          <w:rFonts w:ascii="Times New Roman" w:hAnsi="Times New Roman"/>
          <w:sz w:val="24"/>
          <w:szCs w:val="24"/>
        </w:rPr>
        <w:t xml:space="preserve"> Község Önkormányzat Képviselő-testülete</w:t>
      </w:r>
      <w:r w:rsidR="005476FE" w:rsidRPr="00355A99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Piliscsév</w:t>
      </w:r>
      <w:r w:rsidR="005476FE">
        <w:rPr>
          <w:rFonts w:ascii="Times New Roman" w:hAnsi="Times New Roman"/>
          <w:sz w:val="24"/>
          <w:szCs w:val="24"/>
        </w:rPr>
        <w:t xml:space="preserve">i </w:t>
      </w:r>
      <w:r w:rsidR="005476FE" w:rsidRPr="00355A99">
        <w:rPr>
          <w:rFonts w:ascii="Times New Roman" w:hAnsi="Times New Roman"/>
          <w:sz w:val="24"/>
          <w:szCs w:val="24"/>
        </w:rPr>
        <w:t xml:space="preserve">Települési Értéktár Bizottság működési szabályzatát </w:t>
      </w:r>
      <w:r w:rsidR="005476FE" w:rsidRPr="00355A99">
        <w:rPr>
          <w:rFonts w:ascii="Times New Roman" w:hAnsi="Times New Roman"/>
          <w:bCs/>
          <w:sz w:val="24"/>
          <w:szCs w:val="24"/>
          <w:lang w:eastAsia="hu-HU"/>
        </w:rPr>
        <w:t xml:space="preserve">a magyar nemzeti értékek és a </w:t>
      </w:r>
      <w:proofErr w:type="spellStart"/>
      <w:r w:rsidR="005476FE" w:rsidRPr="00355A99">
        <w:rPr>
          <w:rFonts w:ascii="Times New Roman" w:hAnsi="Times New Roman"/>
          <w:bCs/>
          <w:sz w:val="24"/>
          <w:szCs w:val="24"/>
          <w:lang w:eastAsia="hu-HU"/>
        </w:rPr>
        <w:t>hungarikumok</w:t>
      </w:r>
      <w:proofErr w:type="spellEnd"/>
      <w:r w:rsidR="005476FE" w:rsidRPr="00355A99">
        <w:rPr>
          <w:rFonts w:ascii="Times New Roman" w:hAnsi="Times New Roman"/>
          <w:bCs/>
          <w:sz w:val="24"/>
          <w:szCs w:val="24"/>
          <w:lang w:eastAsia="hu-HU"/>
        </w:rPr>
        <w:t xml:space="preserve"> gondozásáról szóló 114/2013. (IV. 16.) Korm. rendelet 3. § (1) bekezdése alapján a következőképpen határozza meg</w:t>
      </w:r>
      <w:r w:rsidR="005476FE">
        <w:rPr>
          <w:rFonts w:ascii="Times New Roman" w:hAnsi="Times New Roman"/>
          <w:bCs/>
          <w:sz w:val="24"/>
          <w:szCs w:val="24"/>
          <w:lang w:eastAsia="hu-HU"/>
        </w:rPr>
        <w:t>:</w:t>
      </w: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Default="005476FE" w:rsidP="005476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I. </w:t>
      </w:r>
      <w:r w:rsidRPr="006019E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ÁLTALÁNOS RENDELKEZÉS</w:t>
      </w: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 </w:t>
      </w:r>
      <w:r w:rsidR="0051385B">
        <w:rPr>
          <w:rFonts w:ascii="Times New Roman" w:eastAsia="Times New Roman" w:hAnsi="Times New Roman"/>
          <w:sz w:val="24"/>
          <w:szCs w:val="24"/>
          <w:lang w:eastAsia="hu-HU"/>
        </w:rPr>
        <w:t>Piliscsév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 Képviselő-testülete a települési értéktár bizottsági teendők ellátásával a </w:t>
      </w:r>
      <w:r w:rsidR="0051385B">
        <w:rPr>
          <w:rFonts w:ascii="Times New Roman" w:eastAsia="Times New Roman" w:hAnsi="Times New Roman"/>
          <w:sz w:val="24"/>
          <w:szCs w:val="24"/>
          <w:lang w:eastAsia="hu-HU"/>
        </w:rPr>
        <w:t>Piliscsév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i 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Települési Értéktár Bizottság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ot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(továbbiakban: Bizottság) 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hatalmazza fel. </w:t>
      </w:r>
    </w:p>
    <w:p w:rsidR="005476FE" w:rsidRDefault="005476FE" w:rsidP="005476F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1.1. A Bizottság megnevezése: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51385B">
        <w:rPr>
          <w:rFonts w:ascii="Times New Roman" w:eastAsia="Times New Roman" w:hAnsi="Times New Roman"/>
          <w:sz w:val="24"/>
          <w:szCs w:val="24"/>
          <w:lang w:eastAsia="hu-HU"/>
        </w:rPr>
        <w:t>Piliscsév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 Települési Értéktár Bizottság</w:t>
      </w:r>
    </w:p>
    <w:p w:rsidR="005476FE" w:rsidRDefault="005476FE" w:rsidP="005476F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1.2. A Bizottság helye: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51385B">
        <w:rPr>
          <w:rFonts w:ascii="Times New Roman" w:eastAsia="Times New Roman" w:hAnsi="Times New Roman"/>
          <w:sz w:val="24"/>
          <w:szCs w:val="24"/>
          <w:lang w:eastAsia="hu-HU"/>
        </w:rPr>
        <w:t>Piliscsév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 székhelye</w:t>
      </w:r>
    </w:p>
    <w:p w:rsidR="005476FE" w:rsidRDefault="005476FE" w:rsidP="00DC310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1.3. A Bizottság létszáma: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2A464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DC310C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fő.</w:t>
      </w:r>
    </w:p>
    <w:p w:rsidR="005476FE" w:rsidRDefault="005476FE" w:rsidP="005476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2. 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A szabályzat célja a települési helyi értékek körének meghatározás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ár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a, védelm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ük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 és megőrzés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ük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 feltételeinek biztosítás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ár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irányuló feladatok ellátására vonatkozó szabályok megalkotása, a Bizottsági munka szabályainak megalkotása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. Települési értéktár a település területén fellelhető nemzeti értéke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t tartalmazó gyűjtemény, a </w:t>
      </w:r>
      <w:r w:rsidR="0051385B">
        <w:rPr>
          <w:rFonts w:ascii="Times New Roman" w:eastAsia="Times New Roman" w:hAnsi="Times New Roman"/>
          <w:sz w:val="24"/>
          <w:szCs w:val="24"/>
          <w:lang w:eastAsia="hu-HU"/>
        </w:rPr>
        <w:t>Piliscsév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szempontjá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ból meghatározó jelentőségű, a község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z való tartozást kifejező egyedi szellemi termék, tárgy, kulturális alkotás, hagyomány, jelkép, természeti érték, stb., amelyet a Bizottság annak minősít.</w:t>
      </w:r>
    </w:p>
    <w:p w:rsidR="005476FE" w:rsidRDefault="005476FE" w:rsidP="005476FE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3.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izottság tagjainak száma: 3 fő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A Bizottság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 munkájá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ba külső szakértőket vonhat be – 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így például a helyi közművelődési feladatellátás intézményét, továbbá a nemzeti és megyei értékek gyűjtésével, megőrzésével, hasznosításával foglalkozó országos és területi illetékességű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szakmai és civil szervezeteket –, amennyiben ezek esetleges költségvonzata esetén </w:t>
      </w:r>
      <w:r w:rsidR="0051385B">
        <w:rPr>
          <w:rFonts w:ascii="Times New Roman" w:eastAsia="Times New Roman" w:hAnsi="Times New Roman"/>
          <w:sz w:val="24"/>
          <w:szCs w:val="24"/>
          <w:lang w:eastAsia="hu-HU"/>
        </w:rPr>
        <w:t>Piliscsév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 Képviselő-testülete előzetes tájékoztatás alapján a szükséges előirányzatot biztosítja.</w:t>
      </w: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4.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A tagok tevékenységüket társadalmi megbízatásként, díjazás nélkül látják el.</w:t>
      </w: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4645" w:rsidRDefault="002A4645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A4645" w:rsidRDefault="002A4645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Default="005476FE" w:rsidP="005476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II. </w:t>
      </w:r>
      <w:r w:rsidRPr="00355A9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TELEPÜLÉSI ÉRTÉKTÁR BIZOTTSÁG</w:t>
      </w:r>
      <w:r w:rsidRPr="00511DA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FELADAT_ </w:t>
      </w:r>
      <w:proofErr w:type="gramStart"/>
      <w:r w:rsidRPr="00511DA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ÉS</w:t>
      </w:r>
      <w:proofErr w:type="gramEnd"/>
      <w:r w:rsidRPr="00511DA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HATÁSKÖRE</w:t>
      </w: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Default="005476FE" w:rsidP="005476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5. A Bizottság feladat- és hatáskörét a</w:t>
      </w:r>
      <w:r w:rsidRPr="00511DA9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355A99">
        <w:rPr>
          <w:rFonts w:ascii="Times New Roman" w:hAnsi="Times New Roman"/>
          <w:bCs/>
          <w:sz w:val="24"/>
          <w:szCs w:val="24"/>
          <w:lang w:eastAsia="hu-HU"/>
        </w:rPr>
        <w:t xml:space="preserve">magyar nemzeti értékek és a </w:t>
      </w:r>
      <w:proofErr w:type="spellStart"/>
      <w:r w:rsidRPr="00355A99">
        <w:rPr>
          <w:rFonts w:ascii="Times New Roman" w:hAnsi="Times New Roman"/>
          <w:bCs/>
          <w:sz w:val="24"/>
          <w:szCs w:val="24"/>
          <w:lang w:eastAsia="hu-HU"/>
        </w:rPr>
        <w:t>hungarikumok</w:t>
      </w:r>
      <w:proofErr w:type="spellEnd"/>
      <w:r w:rsidRPr="00355A99">
        <w:rPr>
          <w:rFonts w:ascii="Times New Roman" w:hAnsi="Times New Roman"/>
          <w:bCs/>
          <w:sz w:val="24"/>
          <w:szCs w:val="24"/>
          <w:lang w:eastAsia="hu-HU"/>
        </w:rPr>
        <w:t xml:space="preserve"> gondozásáról szóló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2012. évi XXX. törvény (továbbiakban: </w:t>
      </w:r>
      <w:proofErr w:type="spellStart"/>
      <w:r>
        <w:rPr>
          <w:rFonts w:ascii="Times New Roman" w:hAnsi="Times New Roman"/>
          <w:bCs/>
          <w:sz w:val="24"/>
          <w:szCs w:val="24"/>
          <w:lang w:eastAsia="hu-HU"/>
        </w:rPr>
        <w:t>Htv</w:t>
      </w:r>
      <w:proofErr w:type="spellEnd"/>
      <w:r>
        <w:rPr>
          <w:rFonts w:ascii="Times New Roman" w:hAnsi="Times New Roman"/>
          <w:bCs/>
          <w:sz w:val="24"/>
          <w:szCs w:val="24"/>
          <w:lang w:eastAsia="hu-HU"/>
        </w:rPr>
        <w:t>.), valamint a</w:t>
      </w:r>
      <w:r w:rsidRPr="00355A99">
        <w:rPr>
          <w:rFonts w:ascii="Times New Roman" w:hAnsi="Times New Roman"/>
          <w:bCs/>
          <w:sz w:val="24"/>
          <w:szCs w:val="24"/>
          <w:lang w:eastAsia="hu-HU"/>
        </w:rPr>
        <w:t xml:space="preserve"> nemzeti értékek és a </w:t>
      </w:r>
      <w:proofErr w:type="spellStart"/>
      <w:r w:rsidRPr="00355A99">
        <w:rPr>
          <w:rFonts w:ascii="Times New Roman" w:hAnsi="Times New Roman"/>
          <w:bCs/>
          <w:sz w:val="24"/>
          <w:szCs w:val="24"/>
          <w:lang w:eastAsia="hu-HU"/>
        </w:rPr>
        <w:t>hungarikumok</w:t>
      </w:r>
      <w:proofErr w:type="spellEnd"/>
      <w:r w:rsidRPr="00355A99">
        <w:rPr>
          <w:rFonts w:ascii="Times New Roman" w:hAnsi="Times New Roman"/>
          <w:bCs/>
          <w:sz w:val="24"/>
          <w:szCs w:val="24"/>
          <w:lang w:eastAsia="hu-HU"/>
        </w:rPr>
        <w:t xml:space="preserve"> gondozásáról szóló 114/2013. (IV. 16.) Korm. rendelet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(továbbiakban </w:t>
      </w:r>
      <w:proofErr w:type="spellStart"/>
      <w:r>
        <w:rPr>
          <w:rFonts w:ascii="Times New Roman" w:hAnsi="Times New Roman"/>
          <w:bCs/>
          <w:sz w:val="24"/>
          <w:szCs w:val="24"/>
          <w:lang w:eastAsia="hu-HU"/>
        </w:rPr>
        <w:t>Hkr</w:t>
      </w:r>
      <w:proofErr w:type="spellEnd"/>
      <w:r>
        <w:rPr>
          <w:rFonts w:ascii="Times New Roman" w:hAnsi="Times New Roman"/>
          <w:bCs/>
          <w:sz w:val="24"/>
          <w:szCs w:val="24"/>
          <w:lang w:eastAsia="hu-HU"/>
        </w:rPr>
        <w:t xml:space="preserve">.) tartalmazza, tevékenységét a </w:t>
      </w:r>
      <w:proofErr w:type="spellStart"/>
      <w:r>
        <w:rPr>
          <w:rFonts w:ascii="Times New Roman" w:hAnsi="Times New Roman"/>
          <w:bCs/>
          <w:sz w:val="24"/>
          <w:szCs w:val="24"/>
          <w:lang w:eastAsia="hu-HU"/>
        </w:rPr>
        <w:t>Htv</w:t>
      </w:r>
      <w:proofErr w:type="spellEnd"/>
      <w:r>
        <w:rPr>
          <w:rFonts w:ascii="Times New Roman" w:hAnsi="Times New Roman"/>
          <w:bCs/>
          <w:sz w:val="24"/>
          <w:szCs w:val="24"/>
          <w:lang w:eastAsia="hu-HU"/>
        </w:rPr>
        <w:t xml:space="preserve">. és a </w:t>
      </w:r>
      <w:proofErr w:type="spellStart"/>
      <w:r>
        <w:rPr>
          <w:rFonts w:ascii="Times New Roman" w:hAnsi="Times New Roman"/>
          <w:bCs/>
          <w:sz w:val="24"/>
          <w:szCs w:val="24"/>
          <w:lang w:eastAsia="hu-HU"/>
        </w:rPr>
        <w:t>Hkr</w:t>
      </w:r>
      <w:proofErr w:type="spellEnd"/>
      <w:r>
        <w:rPr>
          <w:rFonts w:ascii="Times New Roman" w:hAnsi="Times New Roman"/>
          <w:bCs/>
          <w:sz w:val="24"/>
          <w:szCs w:val="24"/>
          <w:lang w:eastAsia="hu-HU"/>
        </w:rPr>
        <w:t xml:space="preserve">. előírásai, valamint e szabályzatban foglaltak szerint végzi. </w:t>
      </w:r>
    </w:p>
    <w:p w:rsidR="005476FE" w:rsidRDefault="005476FE" w:rsidP="005476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DC310C" w:rsidRDefault="00DC310C" w:rsidP="005476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2A4645" w:rsidRDefault="002A4645" w:rsidP="005476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5476FE" w:rsidRPr="00355A99" w:rsidRDefault="005476FE" w:rsidP="005476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6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. A Bizottság feladata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5476FE" w:rsidRPr="00355A99" w:rsidRDefault="005476FE" w:rsidP="005476FE">
      <w:pPr>
        <w:pStyle w:val="Listaszerbekezds"/>
        <w:numPr>
          <w:ilvl w:val="0"/>
          <w:numId w:val="1"/>
        </w:numPr>
        <w:tabs>
          <w:tab w:val="left" w:pos="993"/>
        </w:tabs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a települési értékek megőrzéséről és szélesebb körben történő megismertetéséről való gondoskodás (pl. évente a gyűjtemény közzététele a helyi sajtó vagy az önkormányzati honlap útján, stb.)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5476FE" w:rsidRPr="00355A99" w:rsidRDefault="005476FE" w:rsidP="005476FE">
      <w:pPr>
        <w:pStyle w:val="Listaszerbekezds"/>
        <w:numPr>
          <w:ilvl w:val="0"/>
          <w:numId w:val="1"/>
        </w:numPr>
        <w:tabs>
          <w:tab w:val="left" w:pos="993"/>
        </w:tabs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a helyi települési értékek körének meghatározása, szükség szerint módosítása, a Települési Helyi Értékek Gyűjteményének összeállítása,</w:t>
      </w:r>
    </w:p>
    <w:p w:rsidR="005476FE" w:rsidRPr="00355A99" w:rsidRDefault="005476FE" w:rsidP="005476FE">
      <w:pPr>
        <w:pStyle w:val="Listaszerbekezds"/>
        <w:numPr>
          <w:ilvl w:val="0"/>
          <w:numId w:val="1"/>
        </w:numPr>
        <w:tabs>
          <w:tab w:val="left" w:pos="993"/>
        </w:tabs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javaslattétel 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a Bizottság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működéséhez kapcsolódó 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pénzeszközök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biztosítására és 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felhasználásár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51385B">
        <w:rPr>
          <w:rFonts w:ascii="Times New Roman" w:eastAsia="Times New Roman" w:hAnsi="Times New Roman"/>
          <w:sz w:val="24"/>
          <w:szCs w:val="24"/>
          <w:lang w:eastAsia="hu-HU"/>
        </w:rPr>
        <w:t>Piliscsév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 Képviselő-testülete felé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5476FE" w:rsidRPr="00355A99" w:rsidRDefault="005476FE" w:rsidP="005476FE">
      <w:pPr>
        <w:pStyle w:val="Listaszerbekezds"/>
        <w:numPr>
          <w:ilvl w:val="0"/>
          <w:numId w:val="1"/>
        </w:numPr>
        <w:tabs>
          <w:tab w:val="left" w:pos="993"/>
        </w:tabs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félévente - legkésőbb a félévet követő hónap utolsó napjáig - a képviselő-testület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tájékoztatása,</w:t>
      </w:r>
    </w:p>
    <w:p w:rsidR="005476FE" w:rsidRPr="00355A99" w:rsidRDefault="005476FE" w:rsidP="005476FE">
      <w:pPr>
        <w:pStyle w:val="Listaszerbekezds"/>
        <w:numPr>
          <w:ilvl w:val="0"/>
          <w:numId w:val="1"/>
        </w:numPr>
        <w:tabs>
          <w:tab w:val="left" w:pos="993"/>
        </w:tabs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Hungarikumok</w:t>
      </w:r>
      <w:proofErr w:type="spellEnd"/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 Gyűjteményébe való felvételre való javaslattétel.</w:t>
      </w: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. A Bizottság feladatkörében eljárva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 elnökének feladata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5476FE" w:rsidRPr="00355A99" w:rsidRDefault="005476FE" w:rsidP="005476FE">
      <w:pPr>
        <w:pStyle w:val="Listaszerbekezds"/>
        <w:numPr>
          <w:ilvl w:val="0"/>
          <w:numId w:val="2"/>
        </w:numPr>
        <w:tabs>
          <w:tab w:val="left" w:pos="993"/>
        </w:tabs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 ülésének összehívása, vezetése,</w:t>
      </w:r>
    </w:p>
    <w:p w:rsidR="005476FE" w:rsidRPr="00355A99" w:rsidRDefault="005476FE" w:rsidP="005476FE">
      <w:pPr>
        <w:pStyle w:val="Listaszerbekezds"/>
        <w:numPr>
          <w:ilvl w:val="0"/>
          <w:numId w:val="2"/>
        </w:numPr>
        <w:tabs>
          <w:tab w:val="left" w:pos="993"/>
        </w:tabs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 döntéseinek nyilvántartása, közzétételéről való gondoskodás,</w:t>
      </w:r>
    </w:p>
    <w:p w:rsidR="005476FE" w:rsidRPr="00355A99" w:rsidRDefault="005476FE" w:rsidP="005476FE">
      <w:pPr>
        <w:pStyle w:val="Listaszerbekezds"/>
        <w:numPr>
          <w:ilvl w:val="0"/>
          <w:numId w:val="2"/>
        </w:numPr>
        <w:tabs>
          <w:tab w:val="left" w:pos="993"/>
        </w:tabs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képviselete külső állami, önkormányzati, társadalmi, gazdasági szervek, szervezetek előtt,</w:t>
      </w:r>
    </w:p>
    <w:p w:rsidR="005476FE" w:rsidRPr="00355A99" w:rsidRDefault="005476FE" w:rsidP="005476FE">
      <w:pPr>
        <w:pStyle w:val="Listaszerbekezds"/>
        <w:numPr>
          <w:ilvl w:val="0"/>
          <w:numId w:val="2"/>
        </w:numPr>
        <w:tabs>
          <w:tab w:val="left" w:pos="993"/>
        </w:tabs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a települési értéktárba felvett alkotások megyei értéktár részére történő továbbítása.</w:t>
      </w:r>
    </w:p>
    <w:p w:rsidR="005476FE" w:rsidRDefault="005476FE" w:rsidP="005476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5476FE" w:rsidRPr="00355A99" w:rsidRDefault="005476FE" w:rsidP="005476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III. </w:t>
      </w:r>
      <w:proofErr w:type="gramStart"/>
      <w:r w:rsidRPr="00355A9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</w:t>
      </w:r>
      <w:proofErr w:type="gramEnd"/>
      <w:r w:rsidRPr="00355A9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BIZOTTSÁG MŰKÖDÉSI SZABÁLYAI</w:t>
      </w:r>
    </w:p>
    <w:p w:rsidR="005476FE" w:rsidRPr="00355A99" w:rsidRDefault="005476FE" w:rsidP="005476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. A Bizottság szükség szerint, de félévente legalább egy alkalommal ülésezik és félévente, legkésőbb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 adott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 félévet követő hónap utolsó napjáig beszámol tevékenységéről a képviselő-testületnek.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beszámoló tartalmazza legalább az adott időszakban hozott bizottsági döntések, a települési értéktárba felvett értékek megnevezését, ismertetését, az elutasított kérelmek rövid tartalmát, a Bizottság döntései alapján tett intézkedéseket.</w:t>
      </w: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. A települési értékké minősítéshez a jelenlévők több mint felének egybehangzó szavazata szükséges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10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. A Bizottság működéséhez és feladatainak ellátásához szükséges pénzügyi, tárgyi feltételeket a helyi önkormányzat- az általa jóváhagyott éves munka- és pénzügyi tervre figyelemmel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- biztosítja.</w:t>
      </w: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11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. A Bizottság működésével kapcsolatos adminisztratív teendők, szervezési feladatok ellátásáról a </w:t>
      </w:r>
      <w:r w:rsidR="0051385B">
        <w:rPr>
          <w:rFonts w:ascii="Times New Roman" w:eastAsia="Times New Roman" w:hAnsi="Times New Roman"/>
          <w:sz w:val="24"/>
          <w:szCs w:val="24"/>
          <w:lang w:eastAsia="hu-HU"/>
        </w:rPr>
        <w:t>Piliscsév</w:t>
      </w:r>
      <w:r w:rsidR="00DC310C">
        <w:rPr>
          <w:rFonts w:ascii="Times New Roman" w:eastAsia="Times New Roman" w:hAnsi="Times New Roman"/>
          <w:sz w:val="24"/>
          <w:szCs w:val="24"/>
          <w:lang w:eastAsia="hu-HU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Közös Önkormányzati Hivatal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gondoskodik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13. A Bizottság ülését az elnök hívja össze. A Bizottság ülése nyilvános.</w:t>
      </w:r>
    </w:p>
    <w:p w:rsidR="005476FE" w:rsidRDefault="005476FE" w:rsidP="005476FE">
      <w:pPr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13.1. A Bizottság ülésére az írásbeli meghívót és az előterjesztéseket úgy kell megküldeni, hogy azokat a Bizottság tagjai és az ülésre meghívottak legkésőbb az ülést megelőző 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napon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elektronikus úton megkaphassák. </w:t>
      </w:r>
    </w:p>
    <w:p w:rsidR="005476FE" w:rsidRDefault="005476FE" w:rsidP="005476FE">
      <w:pPr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13.2. A Bizottság munkája során a kommunikáció elsődleges formája az elektronikus út, a meghívók, tájékoztatók és előterjesztések továbbítása elsősorban email útján történik.</w:t>
      </w:r>
    </w:p>
    <w:p w:rsidR="005476FE" w:rsidRDefault="005476FE" w:rsidP="005476FE">
      <w:pPr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13.3. A Bizottság elnöke az ülésre tanácskozási joggal meghívhat a nemzeti értékmentésben közreműködő civil szervezetet vagy egyéb, szakértelemmel rendelkező személyt.</w:t>
      </w: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14. A Bizottság az ülésének időpontjáról, napirendjéről a Bizottság elnöke a település lakosságát a </w:t>
      </w:r>
      <w:hyperlink r:id="rId5" w:history="1">
        <w:r w:rsidR="0051385B" w:rsidRPr="002631FF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www.piliscsev.hu</w:t>
        </w:r>
      </w:hyperlink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honlapon, valamint az önkormányzat hirdetőtábláján keresztül a meghívó kiküldésével egyidejűleg tájékoztatja.</w:t>
      </w: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15. A napirendi témák előterjesztésének általános formája az írásbeli előterjesztés.</w:t>
      </w: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16. A Bizottság határozatképességéhez a megválasztott bizottsági tagok több mint felének a jelenléte szükséges. A határozatképességet a jelenléti ív alapján a Bizottság elnöke állapítja meg.</w:t>
      </w: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17. Az ülés megnyitása, a határozatképesség megállapítása után az elnök javaslatot tesz a napirendre, melyet a Bizottság egyszerű szótöbbséggel fogad el. A Bizottság elnöke napirendi pontonként megnyitja, vezeti, összefoglalja és lezárja a vitát, majd szavazásra bocsátja a határozati javaslatokat.</w:t>
      </w: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18. A tanácskozás rendjének fenntartása érdekében a Bizottság elnöke figyelmezteti azt a hozzászólót, aki eltér a tárgyalt témától. Eredménytelen figyelmeztetés esetén megvonja tőle a szót, valamint rendre utasíthatja a bizottsági ülésnek azt a résztvevőjét, aki a bizottsághoz méltatlan, a bizottság munkáját zavaró magatartást tanúsít.</w:t>
      </w: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19. A Bizottság üléséről jegyzőkönyvet kell készíteni, mely tartalmazza:</w:t>
      </w:r>
    </w:p>
    <w:p w:rsidR="005476FE" w:rsidRDefault="005476FE" w:rsidP="005476FE">
      <w:pPr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19.1. az ülés időpontját és helyét,</w:t>
      </w:r>
    </w:p>
    <w:p w:rsidR="005476FE" w:rsidRDefault="005476FE" w:rsidP="005476FE">
      <w:pPr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19.2 a jelenlévők nevét,</w:t>
      </w:r>
    </w:p>
    <w:p w:rsidR="005476FE" w:rsidRDefault="005476FE" w:rsidP="005476FE">
      <w:pPr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19.3. a tárgyalt napirendi pontokat,</w:t>
      </w:r>
    </w:p>
    <w:p w:rsidR="005476FE" w:rsidRDefault="005476FE" w:rsidP="005476FE">
      <w:pPr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19.4. a tanácskozás lényegét,</w:t>
      </w:r>
    </w:p>
    <w:p w:rsidR="005476FE" w:rsidRDefault="005476FE" w:rsidP="005476FE">
      <w:pPr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19.5 a Bizottság határozatait, melyekben rögzíteni kell a Bizottság javaslatait, állásfoglalását, véleményét,</w:t>
      </w:r>
    </w:p>
    <w:p w:rsidR="005476FE" w:rsidRDefault="005476FE" w:rsidP="005476FE">
      <w:pPr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19.6. a szavazás számszerű eredményét,</w:t>
      </w:r>
    </w:p>
    <w:p w:rsidR="005476FE" w:rsidRDefault="005476FE" w:rsidP="005476FE">
      <w:pPr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19.7. a Bizottság elnökének és a jegyzőkönyv vezetőjének aláírását.</w:t>
      </w: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20. A jegyzőkönyv mellékletét képezi</w:t>
      </w:r>
    </w:p>
    <w:p w:rsidR="005476FE" w:rsidRDefault="005476FE" w:rsidP="005476FE">
      <w:pPr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20.1. a meghívó és a tárgyalt írásbeli előterjesztést,</w:t>
      </w:r>
    </w:p>
    <w:p w:rsidR="005476FE" w:rsidRDefault="005476FE" w:rsidP="005476FE">
      <w:pPr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20.2. az írásban benyújtott kiegészítés,</w:t>
      </w:r>
    </w:p>
    <w:p w:rsidR="005476FE" w:rsidRDefault="005476FE" w:rsidP="005476FE">
      <w:pPr>
        <w:spacing w:after="0" w:line="240" w:lineRule="auto"/>
        <w:ind w:left="850" w:hanging="11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20.3. a jelenléti ív.</w:t>
      </w:r>
    </w:p>
    <w:p w:rsidR="005476FE" w:rsidRPr="00355A99" w:rsidRDefault="005476FE" w:rsidP="005476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Pr="00355A99" w:rsidRDefault="005476FE" w:rsidP="005476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IV. </w:t>
      </w:r>
      <w:proofErr w:type="gramStart"/>
      <w:r w:rsidRPr="00355A9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</w:t>
      </w:r>
      <w:proofErr w:type="gramEnd"/>
      <w:r w:rsidRPr="00355A9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JAVASLATTÉTEL ÉS  DÖNTÉS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HOZATAL</w:t>
      </w:r>
      <w:r w:rsidRPr="00355A9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SZABÁLYAI</w:t>
      </w:r>
    </w:p>
    <w:p w:rsidR="005476FE" w:rsidRPr="00355A99" w:rsidRDefault="005476FE" w:rsidP="005476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21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. Helyi értékké nyilvánításra a polgármesterhez címezve, írásban bárki javaslatot tehet, amelyet indokolni, szükség és lehetőség szerint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javaslattevő 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dokumentálni köteles. A javaslattétel tartalmára és formájára vonatkozóan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Hkr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6. § (4) bekezdése, továbbá 1. 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melléklete az irányadó.</w:t>
      </w: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22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. A beérkezett javaslatot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izottság vizsgálja meg, a javaslattevőt szükség szerint hiánypótlásra szólítja fel. Amennyiben a javaslattevő a hiánypótlásnak a megállapított határidőig nem tesz eleget,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izottság érdemi tárgyalás nélkül az indítványt elutasítja. Az elutasítás nem akadálya annak, hogy a javaslattevő az értéktárba történő felvételt ismételten indítványozza.</w:t>
      </w: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23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. Az értéktárba való felvételről a javaslat beérkezését követő 90 napon belül </w:t>
      </w:r>
      <w:r w:rsidRPr="002A6A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2A6A33">
        <w:rPr>
          <w:rFonts w:ascii="Times New Roman" w:eastAsia="Times New Roman" w:hAnsi="Times New Roman"/>
          <w:sz w:val="24"/>
          <w:szCs w:val="24"/>
          <w:lang w:eastAsia="hu-HU"/>
        </w:rPr>
        <w:t>. pontban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 írt szavazati aránnyal a Bizottság dönt, melyről a javaslattevőt írásban értesíti. </w:t>
      </w: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24. A Bizottság a határozatait nyílt szavazással (kézfelemeléssel), egyszerű többséggel hozza, a Bizottság tagja a döntéshozatalkor igennel vagy nemmel szavazhat, illetve tartózkodhat a szavazástól. </w:t>
      </w: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25. A Bizottság a döntéseit, állásfoglalásait, javaslatait, véleményét és észrevételeit határozat formájában hozza.</w:t>
      </w: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26. A Bizottság határozatait külön-külön, a naptári év elejétől kezdődően folyamatos sorszámmal és évszámmal kell ellátni, a döntés időpontját hóna</w:t>
      </w:r>
      <w:r w:rsidR="0051385B">
        <w:rPr>
          <w:rFonts w:ascii="Times New Roman" w:eastAsia="Times New Roman" w:hAnsi="Times New Roman"/>
          <w:sz w:val="24"/>
          <w:szCs w:val="24"/>
          <w:lang w:eastAsia="hu-HU"/>
        </w:rPr>
        <w:t>p, nap és a PTÉB (Piliscsév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 Települési Értéktár Bizottság) betűjelzés feltüntetésével.</w:t>
      </w:r>
    </w:p>
    <w:p w:rsidR="005476FE" w:rsidRDefault="005476FE" w:rsidP="005476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Default="005476FE" w:rsidP="005476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V. </w:t>
      </w:r>
      <w:r w:rsidRPr="00355A9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NYILVÁNTARTÁS </w:t>
      </w:r>
      <w:proofErr w:type="gramStart"/>
      <w:r w:rsidRPr="00355A9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ÉS</w:t>
      </w:r>
      <w:proofErr w:type="gramEnd"/>
      <w:r w:rsidRPr="00355A9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KÖZZÉTÉTEL</w:t>
      </w:r>
    </w:p>
    <w:p w:rsidR="005476FE" w:rsidRPr="00355A99" w:rsidRDefault="005476FE" w:rsidP="005476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. A Bizottság által az értéktárba felvett értékek adatait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Hkr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 xml:space="preserve">1. mellékletének II. pontjában írt tartalommal – szakterületenként kategóriák szerint elkülönítve - kell nyilvántartásba venni. </w:t>
      </w: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28</w:t>
      </w:r>
      <w:r w:rsidRPr="00355A99">
        <w:rPr>
          <w:rFonts w:ascii="Times New Roman" w:eastAsia="Times New Roman" w:hAnsi="Times New Roman"/>
          <w:sz w:val="24"/>
          <w:szCs w:val="24"/>
          <w:lang w:eastAsia="hu-HU"/>
        </w:rPr>
        <w:t>. A helyi települési értéktár nyilvántartott adatait – az értéktárba való felvételről szóló döntést követő 8 napon belül – az önkormányzat honlapján kell közzétenni.</w:t>
      </w: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Pr="002A6A33" w:rsidRDefault="005476FE" w:rsidP="005476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VI. </w:t>
      </w:r>
      <w:r w:rsidRPr="002A6A33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ZÁRÓ RENDELKEZÉS</w:t>
      </w: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29. Ez a szabályzat elfogadásának napján lép hatályba.</w:t>
      </w:r>
    </w:p>
    <w:p w:rsidR="005476FE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Pr="00355A99" w:rsidRDefault="005476FE" w:rsidP="005476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476FE" w:rsidRDefault="00A275E4" w:rsidP="005476FE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Piliscsév</w:t>
      </w:r>
      <w:r w:rsidR="005476FE" w:rsidRPr="00355A99">
        <w:rPr>
          <w:rFonts w:ascii="Times New Roman" w:eastAsia="Times New Roman" w:hAnsi="Times New Roman"/>
          <w:sz w:val="24"/>
          <w:szCs w:val="24"/>
          <w:lang w:eastAsia="hu-HU"/>
        </w:rPr>
        <w:t>,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5476FE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DC310C">
        <w:rPr>
          <w:rFonts w:ascii="Times New Roman" w:eastAsia="Times New Roman" w:hAnsi="Times New Roman"/>
          <w:sz w:val="24"/>
          <w:szCs w:val="24"/>
          <w:lang w:eastAsia="hu-HU"/>
        </w:rPr>
        <w:t>szeptember 29.</w:t>
      </w:r>
    </w:p>
    <w:p w:rsidR="00643770" w:rsidRPr="004066F8" w:rsidRDefault="00DC310C" w:rsidP="005476FE">
      <w:pPr>
        <w:rPr>
          <w:rFonts w:ascii="Times New Roman" w:hAnsi="Times New Roman"/>
        </w:rPr>
      </w:pPr>
      <w:r w:rsidRPr="004066F8">
        <w:rPr>
          <w:rFonts w:ascii="Times New Roman" w:hAnsi="Times New Roman"/>
        </w:rPr>
        <w:t>1</w:t>
      </w:r>
      <w:proofErr w:type="gramStart"/>
      <w:r w:rsidRPr="004066F8">
        <w:rPr>
          <w:rFonts w:ascii="Times New Roman" w:hAnsi="Times New Roman"/>
        </w:rPr>
        <w:t>.melléklet</w:t>
      </w:r>
      <w:proofErr w:type="gramEnd"/>
      <w:r w:rsidRPr="004066F8">
        <w:rPr>
          <w:rFonts w:ascii="Times New Roman" w:hAnsi="Times New Roman"/>
        </w:rPr>
        <w:t xml:space="preserve"> Bizottsági tagok névsora</w:t>
      </w:r>
    </w:p>
    <w:sectPr w:rsidR="00643770" w:rsidRPr="004066F8" w:rsidSect="00B2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5DB"/>
    <w:multiLevelType w:val="hybridMultilevel"/>
    <w:tmpl w:val="88801436"/>
    <w:lvl w:ilvl="0" w:tplc="7C729A90">
      <w:start w:val="1"/>
      <w:numFmt w:val="decimal"/>
      <w:lvlText w:val="7.%1."/>
      <w:lvlJc w:val="left"/>
      <w:pPr>
        <w:ind w:left="142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9424753"/>
    <w:multiLevelType w:val="hybridMultilevel"/>
    <w:tmpl w:val="DA4E9CDA"/>
    <w:lvl w:ilvl="0" w:tplc="01BE2720">
      <w:start w:val="1"/>
      <w:numFmt w:val="decimal"/>
      <w:lvlText w:val="6.%1."/>
      <w:lvlJc w:val="left"/>
      <w:pPr>
        <w:ind w:left="142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6FE"/>
    <w:rsid w:val="002A4645"/>
    <w:rsid w:val="002C29AB"/>
    <w:rsid w:val="00387379"/>
    <w:rsid w:val="004066F8"/>
    <w:rsid w:val="0051385B"/>
    <w:rsid w:val="005476FE"/>
    <w:rsid w:val="00643770"/>
    <w:rsid w:val="009264B9"/>
    <w:rsid w:val="00A275E4"/>
    <w:rsid w:val="00B27DA1"/>
    <w:rsid w:val="00DC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6F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476FE"/>
    <w:pPr>
      <w:ind w:left="720"/>
      <w:contextualSpacing/>
    </w:pPr>
  </w:style>
  <w:style w:type="character" w:styleId="Hiperhivatkozs">
    <w:name w:val="Hyperlink"/>
    <w:uiPriority w:val="99"/>
    <w:unhideWhenUsed/>
    <w:rsid w:val="00547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6F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476FE"/>
    <w:pPr>
      <w:ind w:left="720"/>
      <w:contextualSpacing/>
    </w:pPr>
  </w:style>
  <w:style w:type="character" w:styleId="Hiperhivatkozs">
    <w:name w:val="Hyperlink"/>
    <w:uiPriority w:val="99"/>
    <w:unhideWhenUsed/>
    <w:rsid w:val="00547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liscse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1095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CsapuchaKata</dc:creator>
  <cp:lastModifiedBy>Adó</cp:lastModifiedBy>
  <cp:revision>3</cp:revision>
  <dcterms:created xsi:type="dcterms:W3CDTF">2015-09-23T06:37:00Z</dcterms:created>
  <dcterms:modified xsi:type="dcterms:W3CDTF">2015-09-24T07:29:00Z</dcterms:modified>
</cp:coreProperties>
</file>