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E" w:rsidRPr="00641082" w:rsidRDefault="00DD076E">
      <w:pPr>
        <w:jc w:val="center"/>
      </w:pPr>
      <w:r w:rsidRPr="00641082">
        <w:t xml:space="preserve">Előterjesztés a </w:t>
      </w:r>
      <w:r w:rsidR="005A3167">
        <w:t>Képviselő-testület</w:t>
      </w:r>
    </w:p>
    <w:p w:rsidR="00DD076E" w:rsidRPr="00641082" w:rsidRDefault="00DD076E">
      <w:pPr>
        <w:jc w:val="center"/>
      </w:pPr>
      <w:r w:rsidRPr="00641082">
        <w:t>20</w:t>
      </w:r>
      <w:r w:rsidR="00563C07">
        <w:t>1</w:t>
      </w:r>
      <w:r w:rsidR="00D4702F">
        <w:t>3</w:t>
      </w:r>
      <w:r w:rsidRPr="00641082">
        <w:t xml:space="preserve">. </w:t>
      </w:r>
      <w:r w:rsidR="00D4702F">
        <w:t xml:space="preserve">szeptember </w:t>
      </w:r>
      <w:r w:rsidR="005A3167">
        <w:t>16</w:t>
      </w:r>
      <w:r w:rsidR="00E2394A">
        <w:t>-</w:t>
      </w:r>
      <w:r w:rsidRPr="00641082">
        <w:t xml:space="preserve">i ülésének </w:t>
      </w:r>
      <w:r w:rsidR="00BC4662">
        <w:t>3</w:t>
      </w:r>
      <w:r w:rsidR="00C94D24">
        <w:t>.</w:t>
      </w:r>
      <w:r w:rsidR="005A4B90">
        <w:t xml:space="preserve"> napirendi pontjához</w:t>
      </w:r>
    </w:p>
    <w:p w:rsidR="00DD076E" w:rsidRPr="00641082" w:rsidRDefault="00DD076E">
      <w:pPr>
        <w:jc w:val="both"/>
        <w:rPr>
          <w:b/>
          <w:bCs/>
          <w:sz w:val="20"/>
        </w:rPr>
      </w:pPr>
    </w:p>
    <w:p w:rsidR="009F3084" w:rsidRDefault="009F3084">
      <w:pPr>
        <w:jc w:val="both"/>
        <w:rPr>
          <w:b/>
          <w:bCs/>
          <w:sz w:val="20"/>
        </w:rPr>
      </w:pPr>
    </w:p>
    <w:p w:rsidR="00DD076E" w:rsidRPr="00824999" w:rsidRDefault="00DD076E">
      <w:pPr>
        <w:jc w:val="both"/>
        <w:rPr>
          <w:b/>
          <w:bCs/>
        </w:rPr>
      </w:pPr>
      <w:r w:rsidRPr="00824999">
        <w:rPr>
          <w:b/>
          <w:bCs/>
        </w:rPr>
        <w:t>Tisztelt</w:t>
      </w:r>
      <w:r w:rsidR="00920DE6">
        <w:rPr>
          <w:b/>
          <w:bCs/>
        </w:rPr>
        <w:t xml:space="preserve"> </w:t>
      </w:r>
      <w:r w:rsidR="005A3167">
        <w:rPr>
          <w:b/>
          <w:bCs/>
        </w:rPr>
        <w:t>Képviselő-testület</w:t>
      </w:r>
      <w:r w:rsidRPr="00824999">
        <w:rPr>
          <w:b/>
          <w:bCs/>
        </w:rPr>
        <w:t>!</w:t>
      </w:r>
    </w:p>
    <w:p w:rsidR="00DD076E" w:rsidRPr="00824999" w:rsidRDefault="00DD076E">
      <w:pPr>
        <w:jc w:val="both"/>
      </w:pPr>
    </w:p>
    <w:p w:rsidR="009F3084" w:rsidRPr="00824999" w:rsidRDefault="009F3084">
      <w:pPr>
        <w:jc w:val="both"/>
      </w:pPr>
    </w:p>
    <w:p w:rsidR="00DD076E" w:rsidRPr="00824999" w:rsidRDefault="00DD076E">
      <w:pPr>
        <w:jc w:val="both"/>
      </w:pPr>
      <w:r w:rsidRPr="00824999">
        <w:t>A 20</w:t>
      </w:r>
      <w:r w:rsidR="00F438A7">
        <w:t>1</w:t>
      </w:r>
      <w:r w:rsidR="00197FD8">
        <w:t>4</w:t>
      </w:r>
      <w:r w:rsidRPr="00824999">
        <w:t xml:space="preserve">. </w:t>
      </w:r>
      <w:r w:rsidR="00197FD8">
        <w:t xml:space="preserve">év </w:t>
      </w:r>
      <w:r w:rsidR="0012445F">
        <w:t>első fél</w:t>
      </w:r>
      <w:r w:rsidRPr="00824999">
        <w:t>évi költségvetés</w:t>
      </w:r>
      <w:r w:rsidR="00197FD8">
        <w:t>ének</w:t>
      </w:r>
      <w:r w:rsidRPr="00824999">
        <w:t xml:space="preserve"> </w:t>
      </w:r>
      <w:r w:rsidR="003E2C5A">
        <w:t>végrehajtásáról</w:t>
      </w:r>
      <w:r w:rsidRPr="00824999">
        <w:t xml:space="preserve"> az alábbiakban</w:t>
      </w:r>
      <w:r w:rsidR="003E2C5A">
        <w:t xml:space="preserve"> számolok be</w:t>
      </w:r>
      <w:r w:rsidRPr="00824999">
        <w:t>.</w:t>
      </w:r>
    </w:p>
    <w:p w:rsidR="00D4702F" w:rsidRDefault="00D4702F" w:rsidP="00D4702F">
      <w:pPr>
        <w:jc w:val="both"/>
        <w:rPr>
          <w:b/>
          <w:sz w:val="22"/>
          <w:szCs w:val="22"/>
        </w:rPr>
      </w:pPr>
    </w:p>
    <w:p w:rsidR="00D4702F" w:rsidRPr="00800646" w:rsidRDefault="00D4702F" w:rsidP="00D4702F">
      <w:pPr>
        <w:jc w:val="both"/>
        <w:rPr>
          <w:b/>
          <w:sz w:val="22"/>
          <w:szCs w:val="22"/>
        </w:rPr>
      </w:pPr>
      <w:r w:rsidRPr="00800646">
        <w:rPr>
          <w:b/>
          <w:sz w:val="22"/>
          <w:szCs w:val="22"/>
        </w:rPr>
        <w:t>I. Önkormányzat</w:t>
      </w:r>
    </w:p>
    <w:p w:rsidR="00D4702F" w:rsidRPr="002B7B16" w:rsidRDefault="00D4702F" w:rsidP="00D4702F">
      <w:pPr>
        <w:jc w:val="both"/>
        <w:rPr>
          <w:sz w:val="22"/>
          <w:szCs w:val="22"/>
        </w:rPr>
      </w:pPr>
    </w:p>
    <w:p w:rsidR="00D4702F" w:rsidRDefault="00D4702F" w:rsidP="00D4702F">
      <w:pPr>
        <w:autoSpaceDE w:val="0"/>
        <w:autoSpaceDN w:val="0"/>
        <w:adjustRightInd w:val="0"/>
        <w:jc w:val="both"/>
      </w:pPr>
      <w:r>
        <w:t>Piliscsév Község</w:t>
      </w:r>
      <w:r w:rsidRPr="00676CAE">
        <w:t xml:space="preserve"> Önkormányzatának </w:t>
      </w:r>
      <w:r w:rsidR="00AC6BF1">
        <w:t>2014</w:t>
      </w:r>
      <w:r w:rsidRPr="00676CAE">
        <w:t xml:space="preserve">. évi költségvetési mérlegét az </w:t>
      </w:r>
      <w:r w:rsidRPr="000E2401">
        <w:rPr>
          <w:b/>
          <w:i/>
        </w:rPr>
        <w:t>I</w:t>
      </w:r>
      <w:r>
        <w:t>.</w:t>
      </w:r>
      <w:r w:rsidRPr="00AE07E1">
        <w:rPr>
          <w:b/>
          <w:bCs/>
          <w:i/>
        </w:rPr>
        <w:t xml:space="preserve">1. </w:t>
      </w:r>
      <w:proofErr w:type="gramStart"/>
      <w:r w:rsidRPr="00AE07E1">
        <w:rPr>
          <w:b/>
          <w:bCs/>
          <w:i/>
        </w:rPr>
        <w:t>számú</w:t>
      </w:r>
      <w:proofErr w:type="gramEnd"/>
      <w:r w:rsidRPr="00AE07E1">
        <w:rPr>
          <w:b/>
          <w:bCs/>
          <w:i/>
        </w:rPr>
        <w:t xml:space="preserve"> melléklet</w:t>
      </w:r>
      <w:r w:rsidRPr="00676CAE">
        <w:rPr>
          <w:b/>
          <w:bCs/>
        </w:rPr>
        <w:t xml:space="preserve"> </w:t>
      </w:r>
      <w:r w:rsidRPr="00676CAE">
        <w:t>tartalmazza</w:t>
      </w:r>
      <w:r>
        <w:t>. A</w:t>
      </w:r>
      <w:r w:rsidRPr="00676CAE">
        <w:t xml:space="preserve"> bevételek ennél részletesebb</w:t>
      </w:r>
      <w:r>
        <w:t xml:space="preserve"> </w:t>
      </w:r>
      <w:r w:rsidRPr="00676CAE">
        <w:t>bemutatására a</w:t>
      </w:r>
      <w:r>
        <w:t>z</w:t>
      </w:r>
      <w:r w:rsidRPr="00676CAE">
        <w:t xml:space="preserve"> </w:t>
      </w:r>
      <w:r w:rsidRPr="000E2401">
        <w:rPr>
          <w:b/>
          <w:i/>
        </w:rPr>
        <w:t>I.</w:t>
      </w:r>
      <w:r w:rsidR="00AC6BF1">
        <w:rPr>
          <w:b/>
          <w:i/>
        </w:rPr>
        <w:t>2.</w:t>
      </w:r>
      <w:r w:rsidRPr="00AE07E1">
        <w:rPr>
          <w:b/>
          <w:bCs/>
          <w:i/>
        </w:rPr>
        <w:t xml:space="preserve"> </w:t>
      </w:r>
      <w:proofErr w:type="gramStart"/>
      <w:r w:rsidRPr="00AE07E1">
        <w:rPr>
          <w:b/>
          <w:bCs/>
          <w:i/>
        </w:rPr>
        <w:t>számú</w:t>
      </w:r>
      <w:proofErr w:type="gramEnd"/>
      <w:r>
        <w:rPr>
          <w:b/>
          <w:bCs/>
        </w:rPr>
        <w:t xml:space="preserve">, a </w:t>
      </w:r>
      <w:r w:rsidRPr="00AE07E1">
        <w:rPr>
          <w:bCs/>
        </w:rPr>
        <w:t>kiadások bemutatására pedig az</w:t>
      </w:r>
      <w:r>
        <w:rPr>
          <w:b/>
          <w:bCs/>
        </w:rPr>
        <w:t xml:space="preserve"> </w:t>
      </w:r>
      <w:r w:rsidRPr="00800646">
        <w:rPr>
          <w:b/>
          <w:bCs/>
          <w:i/>
        </w:rPr>
        <w:t>I.</w:t>
      </w:r>
      <w:r w:rsidR="00AC6BF1">
        <w:rPr>
          <w:b/>
          <w:bCs/>
          <w:i/>
        </w:rPr>
        <w:t>3-4</w:t>
      </w:r>
      <w:r w:rsidRPr="00AE07E1">
        <w:rPr>
          <w:b/>
          <w:bCs/>
          <w:i/>
        </w:rPr>
        <w:t xml:space="preserve">. </w:t>
      </w:r>
      <w:proofErr w:type="gramStart"/>
      <w:r w:rsidRPr="00AE07E1">
        <w:rPr>
          <w:b/>
          <w:bCs/>
          <w:i/>
        </w:rPr>
        <w:t>számú</w:t>
      </w:r>
      <w:proofErr w:type="gramEnd"/>
      <w:r w:rsidRPr="00AE07E1">
        <w:rPr>
          <w:b/>
          <w:bCs/>
          <w:i/>
        </w:rPr>
        <w:t xml:space="preserve"> melléklet</w:t>
      </w:r>
      <w:r>
        <w:rPr>
          <w:b/>
          <w:bCs/>
          <w:i/>
        </w:rPr>
        <w:t>ek</w:t>
      </w:r>
      <w:r w:rsidRPr="00676CAE">
        <w:rPr>
          <w:b/>
          <w:bCs/>
        </w:rPr>
        <w:t xml:space="preserve"> </w:t>
      </w:r>
      <w:r w:rsidRPr="00676CAE">
        <w:t>szolgál</w:t>
      </w:r>
      <w:r>
        <w:t>nak</w:t>
      </w:r>
      <w:r w:rsidRPr="00676CAE">
        <w:t>.</w:t>
      </w:r>
    </w:p>
    <w:p w:rsidR="00920DE6" w:rsidRDefault="00920DE6" w:rsidP="00920DE6">
      <w:pPr>
        <w:jc w:val="both"/>
        <w:rPr>
          <w:rFonts w:ascii="Bookman Old Style" w:hAnsi="Bookman Old Style"/>
          <w:sz w:val="20"/>
        </w:rPr>
      </w:pPr>
    </w:p>
    <w:p w:rsidR="00DD076E" w:rsidRPr="00824999" w:rsidRDefault="00DD076E">
      <w:pPr>
        <w:pStyle w:val="Cmsor1"/>
        <w:jc w:val="both"/>
        <w:rPr>
          <w:u w:val="single"/>
        </w:rPr>
      </w:pPr>
      <w:r w:rsidRPr="00824999">
        <w:rPr>
          <w:u w:val="single"/>
        </w:rPr>
        <w:t>Bevételek</w:t>
      </w:r>
    </w:p>
    <w:p w:rsidR="00641082" w:rsidRPr="00824999" w:rsidRDefault="00641082" w:rsidP="00641082"/>
    <w:p w:rsidR="00DD076E" w:rsidRPr="00824999" w:rsidRDefault="00781E20">
      <w:pPr>
        <w:jc w:val="both"/>
      </w:pPr>
      <w:r w:rsidRPr="00824999">
        <w:t>A 20</w:t>
      </w:r>
      <w:r w:rsidR="00F438A7">
        <w:t>1</w:t>
      </w:r>
      <w:r w:rsidR="00D83F45">
        <w:t>4</w:t>
      </w:r>
      <w:r w:rsidRPr="00824999">
        <w:t>. évi kö</w:t>
      </w:r>
      <w:r w:rsidR="00641082" w:rsidRPr="00824999">
        <w:t>ltségvetés végrehajtása során</w:t>
      </w:r>
      <w:r w:rsidR="00C07F97" w:rsidRPr="00824999">
        <w:t xml:space="preserve">, </w:t>
      </w:r>
      <w:r w:rsidR="00F438A7">
        <w:t>fél</w:t>
      </w:r>
      <w:r w:rsidR="00641082" w:rsidRPr="00824999">
        <w:t xml:space="preserve">éves szinten, </w:t>
      </w:r>
      <w:r w:rsidR="009B02F4">
        <w:t xml:space="preserve">tárgyévi </w:t>
      </w:r>
      <w:r w:rsidRPr="00824999">
        <w:t>bevétele</w:t>
      </w:r>
      <w:r w:rsidR="00641082" w:rsidRPr="00824999">
        <w:t>in</w:t>
      </w:r>
      <w:r w:rsidRPr="00824999">
        <w:t>k a módosított előirányzathoz viszonyítva</w:t>
      </w:r>
      <w:r w:rsidR="00D4702F">
        <w:t xml:space="preserve"> 6</w:t>
      </w:r>
      <w:r w:rsidR="00D83F45">
        <w:t>6</w:t>
      </w:r>
      <w:r w:rsidR="0012445F">
        <w:t xml:space="preserve"> </w:t>
      </w:r>
      <w:r w:rsidR="00641082" w:rsidRPr="00824999">
        <w:t>%-</w:t>
      </w:r>
      <w:r w:rsidR="009B02F4">
        <w:t>ban</w:t>
      </w:r>
      <w:r w:rsidR="004E2D47" w:rsidRPr="00824999">
        <w:t xml:space="preserve"> </w:t>
      </w:r>
      <w:r w:rsidR="009B02F4">
        <w:t>teljesültek</w:t>
      </w:r>
      <w:r w:rsidR="004E2D47" w:rsidRPr="00824999">
        <w:t>.</w:t>
      </w:r>
    </w:p>
    <w:p w:rsidR="00B70C08" w:rsidRDefault="00B70C08" w:rsidP="00580ADC">
      <w:pPr>
        <w:jc w:val="both"/>
        <w:rPr>
          <w:sz w:val="22"/>
          <w:szCs w:val="22"/>
        </w:rPr>
      </w:pPr>
    </w:p>
    <w:p w:rsidR="00D83F45" w:rsidRDefault="00580ADC" w:rsidP="00D83F45">
      <w:pPr>
        <w:jc w:val="both"/>
        <w:rPr>
          <w:sz w:val="22"/>
          <w:szCs w:val="22"/>
        </w:rPr>
      </w:pPr>
      <w:r w:rsidRPr="002B7B16">
        <w:rPr>
          <w:sz w:val="22"/>
          <w:szCs w:val="22"/>
        </w:rPr>
        <w:t xml:space="preserve">Az önkormányzat </w:t>
      </w:r>
      <w:r w:rsidR="00D83F45">
        <w:rPr>
          <w:sz w:val="22"/>
          <w:szCs w:val="22"/>
        </w:rPr>
        <w:t>11.063</w:t>
      </w:r>
      <w:r w:rsidRPr="002B7B16">
        <w:rPr>
          <w:sz w:val="22"/>
          <w:szCs w:val="22"/>
        </w:rPr>
        <w:t xml:space="preserve"> </w:t>
      </w:r>
      <w:proofErr w:type="spellStart"/>
      <w:r w:rsidRPr="002B7B16">
        <w:rPr>
          <w:sz w:val="22"/>
          <w:szCs w:val="22"/>
        </w:rPr>
        <w:t>eFt</w:t>
      </w:r>
      <w:proofErr w:type="spellEnd"/>
      <w:r w:rsidRPr="002B7B16">
        <w:rPr>
          <w:sz w:val="22"/>
          <w:szCs w:val="22"/>
        </w:rPr>
        <w:t xml:space="preserve"> </w:t>
      </w:r>
      <w:r w:rsidRPr="002B7B16">
        <w:rPr>
          <w:i/>
          <w:sz w:val="22"/>
          <w:szCs w:val="22"/>
        </w:rPr>
        <w:t>intézményi működési bevételre</w:t>
      </w:r>
      <w:r w:rsidRPr="002B7B16">
        <w:rPr>
          <w:sz w:val="22"/>
          <w:szCs w:val="22"/>
        </w:rPr>
        <w:t xml:space="preserve"> tett szert </w:t>
      </w:r>
      <w:r w:rsidR="00A05D7E">
        <w:rPr>
          <w:sz w:val="22"/>
          <w:szCs w:val="22"/>
        </w:rPr>
        <w:t>az első félévben</w:t>
      </w:r>
      <w:r w:rsidR="00D83F45">
        <w:rPr>
          <w:sz w:val="22"/>
          <w:szCs w:val="22"/>
        </w:rPr>
        <w:t xml:space="preserve">, melynek legnagyobb része a Tisztítómű bérleti díjából </w:t>
      </w:r>
      <w:r w:rsidR="00D83F45" w:rsidRPr="00074E8C">
        <w:rPr>
          <w:sz w:val="22"/>
          <w:szCs w:val="22"/>
        </w:rPr>
        <w:t>(</w:t>
      </w:r>
      <w:r w:rsidR="0013247C" w:rsidRPr="00074E8C">
        <w:rPr>
          <w:sz w:val="22"/>
          <w:szCs w:val="22"/>
        </w:rPr>
        <w:t>6.100</w:t>
      </w:r>
      <w:r w:rsidR="00523DCF" w:rsidRPr="00074E8C">
        <w:rPr>
          <w:sz w:val="22"/>
          <w:szCs w:val="22"/>
        </w:rPr>
        <w:t xml:space="preserve"> </w:t>
      </w:r>
      <w:proofErr w:type="spellStart"/>
      <w:r w:rsidR="00D83F45" w:rsidRPr="00074E8C">
        <w:rPr>
          <w:sz w:val="22"/>
          <w:szCs w:val="22"/>
        </w:rPr>
        <w:t>eFt</w:t>
      </w:r>
      <w:proofErr w:type="spellEnd"/>
      <w:r w:rsidR="00074E8C">
        <w:rPr>
          <w:sz w:val="22"/>
          <w:szCs w:val="22"/>
        </w:rPr>
        <w:t>)</w:t>
      </w:r>
      <w:r w:rsidR="00D83F45">
        <w:rPr>
          <w:sz w:val="22"/>
          <w:szCs w:val="22"/>
        </w:rPr>
        <w:t xml:space="preserve"> valamint az intézményi étkezésre beszedett díjakból (2.</w:t>
      </w:r>
      <w:r w:rsidR="0013247C">
        <w:rPr>
          <w:sz w:val="22"/>
          <w:szCs w:val="22"/>
        </w:rPr>
        <w:t>554</w:t>
      </w:r>
      <w:r w:rsidR="00D83F45">
        <w:rPr>
          <w:sz w:val="22"/>
          <w:szCs w:val="22"/>
        </w:rPr>
        <w:t xml:space="preserve"> </w:t>
      </w:r>
      <w:proofErr w:type="spellStart"/>
      <w:r w:rsidR="00D83F45">
        <w:rPr>
          <w:sz w:val="22"/>
          <w:szCs w:val="22"/>
        </w:rPr>
        <w:t>eFt</w:t>
      </w:r>
      <w:proofErr w:type="spellEnd"/>
      <w:r w:rsidR="00D83F45">
        <w:rPr>
          <w:sz w:val="22"/>
          <w:szCs w:val="22"/>
        </w:rPr>
        <w:t>) származik.</w:t>
      </w:r>
    </w:p>
    <w:p w:rsidR="00AF43B7" w:rsidRDefault="00AF43B7">
      <w:pPr>
        <w:jc w:val="both"/>
      </w:pPr>
      <w:r>
        <w:t xml:space="preserve">                                                                                               </w:t>
      </w:r>
      <w:r w:rsidR="00B90ED0">
        <w:t xml:space="preserve">                         </w:t>
      </w:r>
      <w:r>
        <w:t xml:space="preserve">   </w:t>
      </w:r>
    </w:p>
    <w:p w:rsidR="003E2B16" w:rsidRDefault="00DD076E">
      <w:pPr>
        <w:jc w:val="both"/>
      </w:pPr>
      <w:r w:rsidRPr="00824999">
        <w:t xml:space="preserve">Az önkormányzat </w:t>
      </w:r>
      <w:r w:rsidRPr="00824999">
        <w:rPr>
          <w:i/>
        </w:rPr>
        <w:t>sajátos működési bevételei</w:t>
      </w:r>
      <w:r w:rsidR="00CF18D6">
        <w:rPr>
          <w:i/>
        </w:rPr>
        <w:t xml:space="preserve"> </w:t>
      </w:r>
      <w:r w:rsidR="00060DF4">
        <w:t xml:space="preserve">féléves szinten </w:t>
      </w:r>
      <w:r w:rsidR="00EC1921" w:rsidRPr="00824999">
        <w:t xml:space="preserve">a módosított előirányzathoz viszonyítva </w:t>
      </w:r>
      <w:r w:rsidR="00495D70">
        <w:t>61</w:t>
      </w:r>
      <w:r w:rsidR="00CC4C41">
        <w:t xml:space="preserve"> </w:t>
      </w:r>
      <w:r w:rsidR="00495D70">
        <w:t>%-ban teljesültek, az alábbiak szerint:</w:t>
      </w:r>
    </w:p>
    <w:p w:rsidR="0039263A" w:rsidRPr="00BE6F2A" w:rsidRDefault="00BE6F2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Ft</w:t>
      </w:r>
    </w:p>
    <w:tbl>
      <w:tblPr>
        <w:tblW w:w="91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840"/>
        <w:gridCol w:w="1120"/>
        <w:gridCol w:w="1080"/>
        <w:gridCol w:w="1120"/>
        <w:gridCol w:w="960"/>
      </w:tblGrid>
      <w:tr w:rsidR="0039263A" w:rsidRPr="0039263A" w:rsidTr="0039263A">
        <w:trPr>
          <w:trHeight w:val="4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 w:rsidP="0039263A">
            <w:pPr>
              <w:jc w:val="center"/>
              <w:rPr>
                <w:b/>
                <w:sz w:val="18"/>
                <w:szCs w:val="18"/>
              </w:rPr>
            </w:pPr>
            <w:r w:rsidRPr="0039263A">
              <w:rPr>
                <w:b/>
                <w:sz w:val="18"/>
                <w:szCs w:val="18"/>
              </w:rPr>
              <w:t>Adónem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 w:rsidP="00392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Eredeti </w:t>
            </w:r>
            <w:proofErr w:type="spellStart"/>
            <w:r>
              <w:rPr>
                <w:b/>
                <w:sz w:val="18"/>
                <w:szCs w:val="18"/>
              </w:rPr>
              <w:t>ei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 w:rsidP="00392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Módosított </w:t>
            </w:r>
            <w:proofErr w:type="spellStart"/>
            <w:r>
              <w:rPr>
                <w:b/>
                <w:sz w:val="18"/>
                <w:szCs w:val="18"/>
              </w:rPr>
              <w:t>ei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 w:rsidP="00392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9263A" w:rsidRPr="0039263A" w:rsidRDefault="0039263A" w:rsidP="003926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3 051 837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Állandó jelleggel végzett iparűzési tevékenység után fizetett helyi 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30 122 589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Belföldi gépjárművek </w:t>
            </w:r>
            <w:proofErr w:type="gramStart"/>
            <w:r>
              <w:rPr>
                <w:sz w:val="18"/>
                <w:szCs w:val="18"/>
              </w:rPr>
              <w:t>adójának  a</w:t>
            </w:r>
            <w:proofErr w:type="gramEnd"/>
            <w:r>
              <w:rPr>
                <w:sz w:val="18"/>
                <w:szCs w:val="18"/>
              </w:rPr>
              <w:t xml:space="preserve"> helyi önkormányzatot megillető része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B52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6 500 000</w:t>
            </w:r>
            <w:r w:rsidR="0039263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4 132 231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Késedelmi és önellenőrzési pótlék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A160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Önkormányzatokat megillető szabálysértési és helyszíni bírság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39263A" w:rsidTr="0039263A">
        <w:trPr>
          <w:trHeight w:val="4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bírság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3A" w:rsidRDefault="00392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63A" w:rsidRDefault="003926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39263A" w:rsidRPr="0039263A" w:rsidTr="0039263A">
        <w:trPr>
          <w:trHeight w:val="4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>
            <w:pPr>
              <w:rPr>
                <w:b/>
                <w:i/>
                <w:iCs/>
                <w:sz w:val="18"/>
                <w:szCs w:val="18"/>
              </w:rPr>
            </w:pPr>
            <w:r w:rsidRPr="0039263A">
              <w:rPr>
                <w:b/>
                <w:i/>
                <w:iCs/>
                <w:sz w:val="18"/>
                <w:szCs w:val="18"/>
              </w:rPr>
              <w:t>Önkormányzat sajátos működési bevétele</w:t>
            </w:r>
            <w:r>
              <w:rPr>
                <w:b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39263A">
              <w:rPr>
                <w:b/>
                <w:i/>
                <w:iCs/>
                <w:sz w:val="18"/>
                <w:szCs w:val="18"/>
              </w:rPr>
              <w:t>62 050 000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39263A">
              <w:rPr>
                <w:b/>
                <w:i/>
                <w:iCs/>
                <w:sz w:val="18"/>
                <w:szCs w:val="18"/>
              </w:rPr>
              <w:t>62 050 000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39263A" w:rsidRPr="0039263A" w:rsidRDefault="0039263A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39263A">
              <w:rPr>
                <w:b/>
                <w:i/>
                <w:iCs/>
                <w:sz w:val="18"/>
                <w:szCs w:val="18"/>
              </w:rPr>
              <w:t>37 692 055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9263A" w:rsidRPr="0039263A" w:rsidRDefault="003926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263A">
              <w:rPr>
                <w:rFonts w:ascii="Tahoma" w:hAnsi="Tahoma" w:cs="Tahoma"/>
                <w:b/>
                <w:sz w:val="16"/>
                <w:szCs w:val="16"/>
              </w:rPr>
              <w:t>61</w:t>
            </w:r>
          </w:p>
        </w:tc>
      </w:tr>
    </w:tbl>
    <w:p w:rsidR="00495D70" w:rsidRDefault="00495D70" w:rsidP="00FA35BB">
      <w:pPr>
        <w:jc w:val="both"/>
      </w:pPr>
    </w:p>
    <w:p w:rsidR="00495D70" w:rsidRDefault="00495D70" w:rsidP="00FA35BB">
      <w:pPr>
        <w:jc w:val="both"/>
      </w:pPr>
    </w:p>
    <w:p w:rsidR="00C70203" w:rsidRPr="00FA35BB" w:rsidRDefault="00C70203" w:rsidP="00FA35BB">
      <w:pPr>
        <w:jc w:val="both"/>
      </w:pPr>
      <w:r w:rsidRPr="00713C81">
        <w:t>Az iparűzési adóból, a magánszemélyek kommunális adójából, valamint a gépjárműadóból származó bevétel is meghaladta a tervezett féléves szintet</w:t>
      </w:r>
      <w:r w:rsidR="00BE6F2A" w:rsidRPr="00713C81">
        <w:t>. Ez köszönhető többek között a sikeres gépjármű adó behajtásnak,</w:t>
      </w:r>
      <w:r w:rsidR="00E65384" w:rsidRPr="00E65384">
        <w:t xml:space="preserve"> </w:t>
      </w:r>
      <w:r w:rsidR="00E57936">
        <w:t xml:space="preserve">annak, </w:t>
      </w:r>
      <w:r w:rsidR="00BE6F2A" w:rsidRPr="00713C81">
        <w:t>hogy a kommunális adó teljes évi díját sokan már az első félévben befizetik</w:t>
      </w:r>
      <w:r w:rsidR="00E57936">
        <w:t>,</w:t>
      </w:r>
      <w:r w:rsidR="00E57936" w:rsidRPr="00E57936">
        <w:t xml:space="preserve"> </w:t>
      </w:r>
      <w:r w:rsidR="00E57936" w:rsidRPr="00713C81">
        <w:t>valamint</w:t>
      </w:r>
      <w:r w:rsidR="00E57936">
        <w:t xml:space="preserve"> hogy az iparűzési adó fizetési kötelezettség nem egyenlő arányban oszlik meg a két félévben.</w:t>
      </w:r>
    </w:p>
    <w:p w:rsidR="00500FBB" w:rsidRDefault="00500FBB" w:rsidP="00500FBB">
      <w:pPr>
        <w:jc w:val="both"/>
      </w:pPr>
    </w:p>
    <w:p w:rsidR="00500FBB" w:rsidRDefault="00DD076E" w:rsidP="00500FBB">
      <w:pPr>
        <w:jc w:val="both"/>
      </w:pPr>
      <w:r w:rsidRPr="00824999">
        <w:t xml:space="preserve">Az önkormányzat </w:t>
      </w:r>
      <w:r w:rsidRPr="00824999">
        <w:rPr>
          <w:i/>
        </w:rPr>
        <w:t>költségvetési támogatása</w:t>
      </w:r>
      <w:r w:rsidR="00356316">
        <w:rPr>
          <w:i/>
        </w:rPr>
        <w:t xml:space="preserve"> </w:t>
      </w:r>
      <w:r w:rsidR="00500FBB">
        <w:t xml:space="preserve">féléves szinten </w:t>
      </w:r>
      <w:r w:rsidR="00500FBB" w:rsidRPr="00824999">
        <w:t xml:space="preserve">a módosított előirányzathoz viszonyítva </w:t>
      </w:r>
      <w:r w:rsidR="00FB13E7">
        <w:t xml:space="preserve">összességében </w:t>
      </w:r>
      <w:r w:rsidR="0093316B">
        <w:t>55</w:t>
      </w:r>
      <w:r w:rsidR="0038167A">
        <w:t xml:space="preserve"> </w:t>
      </w:r>
      <w:r w:rsidR="0093316B">
        <w:t xml:space="preserve">%-ban teljesült, mintegy 71.075 </w:t>
      </w:r>
      <w:proofErr w:type="spellStart"/>
      <w:r w:rsidR="0093316B">
        <w:t>eFt-ot</w:t>
      </w:r>
      <w:proofErr w:type="spellEnd"/>
      <w:r w:rsidR="0093316B">
        <w:t xml:space="preserve"> jelent.</w:t>
      </w:r>
      <w:r w:rsidR="00500FBB">
        <w:t xml:space="preserve"> </w:t>
      </w:r>
    </w:p>
    <w:p w:rsidR="00500FBB" w:rsidRDefault="00500FBB" w:rsidP="00DB3827">
      <w:pPr>
        <w:jc w:val="both"/>
        <w:rPr>
          <w:b/>
        </w:rPr>
      </w:pPr>
    </w:p>
    <w:p w:rsidR="00EA7486" w:rsidRDefault="00EA7486" w:rsidP="00DB3827">
      <w:pPr>
        <w:jc w:val="both"/>
        <w:rPr>
          <w:b/>
        </w:rPr>
      </w:pPr>
    </w:p>
    <w:p w:rsidR="00DB3827" w:rsidRPr="00DB3827" w:rsidRDefault="00DB3827" w:rsidP="00DB3827">
      <w:pPr>
        <w:jc w:val="both"/>
        <w:rPr>
          <w:b/>
        </w:rPr>
      </w:pPr>
      <w:r w:rsidRPr="00DB3827">
        <w:rPr>
          <w:b/>
        </w:rPr>
        <w:lastRenderedPageBreak/>
        <w:t xml:space="preserve">Az </w:t>
      </w:r>
      <w:r w:rsidR="00500FBB">
        <w:rPr>
          <w:b/>
        </w:rPr>
        <w:t xml:space="preserve">állami támogatás </w:t>
      </w:r>
      <w:r w:rsidRPr="00DB3827">
        <w:rPr>
          <w:b/>
        </w:rPr>
        <w:t>eredeti előirányzat</w:t>
      </w:r>
      <w:r w:rsidR="00500FBB">
        <w:rPr>
          <w:b/>
        </w:rPr>
        <w:t>a</w:t>
      </w:r>
      <w:r w:rsidRPr="00DB3827">
        <w:rPr>
          <w:b/>
        </w:rPr>
        <w:t xml:space="preserve"> az alábbi tételek miatt nőtt: </w:t>
      </w:r>
    </w:p>
    <w:p w:rsidR="00D82B1A" w:rsidRDefault="00D82B1A" w:rsidP="00D82B1A">
      <w:r>
        <w:t xml:space="preserve">- </w:t>
      </w:r>
      <w:r w:rsidR="003B4B38">
        <w:t>bérkompenzáció</w:t>
      </w:r>
      <w:proofErr w:type="gramStart"/>
      <w:r w:rsidR="003B4B38">
        <w:t xml:space="preserve">:                                                                           </w:t>
      </w:r>
      <w:r w:rsidR="00FE7B74">
        <w:t xml:space="preserve">    </w:t>
      </w:r>
      <w:r w:rsidR="0094236B">
        <w:t xml:space="preserve"> </w:t>
      </w:r>
      <w:r w:rsidR="00FE7B74">
        <w:t xml:space="preserve">  </w:t>
      </w:r>
      <w:r w:rsidR="001227D5">
        <w:t>767</w:t>
      </w:r>
      <w:proofErr w:type="gramEnd"/>
      <w:r w:rsidR="001227D5">
        <w:t xml:space="preserve"> </w:t>
      </w:r>
      <w:proofErr w:type="spellStart"/>
      <w:r w:rsidR="00FE7B74">
        <w:t>eFt</w:t>
      </w:r>
      <w:proofErr w:type="spellEnd"/>
      <w:r w:rsidR="008721EC">
        <w:t xml:space="preserve">  </w:t>
      </w:r>
      <w:r>
        <w:t xml:space="preserve"> </w:t>
      </w:r>
      <w:r w:rsidR="004648BF">
        <w:t xml:space="preserve">  </w:t>
      </w:r>
      <w:r>
        <w:t xml:space="preserve"> </w:t>
      </w:r>
    </w:p>
    <w:p w:rsidR="00DB3827" w:rsidRDefault="00D82B1A" w:rsidP="00D82B1A">
      <w:r w:rsidRPr="004648BF">
        <w:t xml:space="preserve">- </w:t>
      </w:r>
      <w:r w:rsidR="00FE7B74">
        <w:t>egyes jövedelempótló támogatások</w:t>
      </w:r>
      <w:r w:rsidR="00DB3827">
        <w:t xml:space="preserve"> </w:t>
      </w:r>
    </w:p>
    <w:p w:rsidR="00D82B1A" w:rsidRPr="00091867" w:rsidRDefault="0094236B" w:rsidP="00D82B1A">
      <w:r w:rsidRPr="00091867">
        <w:t xml:space="preserve">  (rendszeres </w:t>
      </w:r>
      <w:proofErr w:type="spellStart"/>
      <w:r w:rsidRPr="00091867">
        <w:t>szoc</w:t>
      </w:r>
      <w:proofErr w:type="spellEnd"/>
      <w:r w:rsidRPr="00091867">
        <w:t xml:space="preserve">. </w:t>
      </w:r>
      <w:proofErr w:type="spellStart"/>
      <w:r w:rsidRPr="00091867">
        <w:t>ell</w:t>
      </w:r>
      <w:proofErr w:type="spellEnd"/>
      <w:proofErr w:type="gramStart"/>
      <w:r w:rsidRPr="00091867">
        <w:t>.;</w:t>
      </w:r>
      <w:proofErr w:type="spellStart"/>
      <w:proofErr w:type="gramEnd"/>
      <w:r w:rsidR="00FE7B74" w:rsidRPr="00091867">
        <w:t>foglalk</w:t>
      </w:r>
      <w:proofErr w:type="spellEnd"/>
      <w:r w:rsidR="00FE7B74" w:rsidRPr="00091867">
        <w:t xml:space="preserve">. </w:t>
      </w:r>
      <w:proofErr w:type="gramStart"/>
      <w:r w:rsidR="00FE7B74" w:rsidRPr="00091867">
        <w:t>helyett</w:t>
      </w:r>
      <w:proofErr w:type="gramEnd"/>
      <w:r w:rsidR="00FE7B74" w:rsidRPr="00091867">
        <w:t xml:space="preserve">. </w:t>
      </w:r>
      <w:proofErr w:type="gramStart"/>
      <w:r w:rsidR="00FE7B74" w:rsidRPr="00091867">
        <w:t>tám</w:t>
      </w:r>
      <w:proofErr w:type="gramEnd"/>
      <w:r w:rsidR="00DB3827" w:rsidRPr="00091867">
        <w:t>.</w:t>
      </w:r>
      <w:r w:rsidRPr="00091867">
        <w:t xml:space="preserve">; </w:t>
      </w:r>
      <w:proofErr w:type="spellStart"/>
      <w:r w:rsidRPr="00091867">
        <w:t>lakásfennt</w:t>
      </w:r>
      <w:proofErr w:type="spellEnd"/>
      <w:r w:rsidRPr="00091867">
        <w:t>. tám.</w:t>
      </w:r>
      <w:r w:rsidR="00DB3827" w:rsidRPr="00091867">
        <w:t xml:space="preserve">):  </w:t>
      </w:r>
      <w:r w:rsidR="00FE7B74" w:rsidRPr="00091867">
        <w:t xml:space="preserve">      </w:t>
      </w:r>
      <w:r w:rsidRPr="00091867">
        <w:t xml:space="preserve">  </w:t>
      </w:r>
      <w:r w:rsidR="001227D5" w:rsidRPr="00091867">
        <w:t>5.879</w:t>
      </w:r>
      <w:r w:rsidR="00FE7B74" w:rsidRPr="00091867">
        <w:t xml:space="preserve"> </w:t>
      </w:r>
      <w:proofErr w:type="spellStart"/>
      <w:r w:rsidR="00FE7B74" w:rsidRPr="00091867">
        <w:t>e</w:t>
      </w:r>
      <w:r w:rsidR="00D82B1A" w:rsidRPr="00091867">
        <w:t>Ft</w:t>
      </w:r>
      <w:proofErr w:type="spellEnd"/>
    </w:p>
    <w:p w:rsidR="00091867" w:rsidRPr="00091867" w:rsidRDefault="00091867" w:rsidP="00D82B1A">
      <w:r w:rsidRPr="00091867">
        <w:t>- érdekeltség növelő támogatás (</w:t>
      </w:r>
      <w:proofErr w:type="spellStart"/>
      <w:r w:rsidRPr="00091867">
        <w:t>Műv</w:t>
      </w:r>
      <w:proofErr w:type="gramStart"/>
      <w:r w:rsidRPr="00091867">
        <w:t>.Ház</w:t>
      </w:r>
      <w:proofErr w:type="spellEnd"/>
      <w:proofErr w:type="gramEnd"/>
      <w:r w:rsidRPr="00091867">
        <w:t xml:space="preserve">):                                              94 </w:t>
      </w:r>
      <w:proofErr w:type="spellStart"/>
      <w:r w:rsidRPr="00091867">
        <w:t>eFt</w:t>
      </w:r>
      <w:proofErr w:type="spellEnd"/>
    </w:p>
    <w:p w:rsidR="00091867" w:rsidRPr="0093316B" w:rsidRDefault="00091867" w:rsidP="00D82B1A">
      <w:pPr>
        <w:rPr>
          <w:u w:val="single"/>
        </w:rPr>
      </w:pPr>
      <w:r w:rsidRPr="0093316B">
        <w:rPr>
          <w:u w:val="single"/>
        </w:rPr>
        <w:t>- érdekeltség növelő támogatás (Könyvtár)</w:t>
      </w:r>
      <w:proofErr w:type="gramStart"/>
      <w:r w:rsidRPr="0093316B">
        <w:rPr>
          <w:u w:val="single"/>
        </w:rPr>
        <w:t>:                                              69</w:t>
      </w:r>
      <w:proofErr w:type="gramEnd"/>
      <w:r w:rsidRPr="0093316B">
        <w:rPr>
          <w:u w:val="single"/>
        </w:rPr>
        <w:t xml:space="preserve"> </w:t>
      </w:r>
      <w:proofErr w:type="spellStart"/>
      <w:r w:rsidRPr="0093316B">
        <w:rPr>
          <w:u w:val="single"/>
        </w:rPr>
        <w:t>eFt</w:t>
      </w:r>
      <w:proofErr w:type="spellEnd"/>
    </w:p>
    <w:p w:rsidR="00D82B1A" w:rsidRPr="00F04AC7" w:rsidRDefault="00D82B1A" w:rsidP="00D82B1A">
      <w:pPr>
        <w:rPr>
          <w:b/>
        </w:rPr>
      </w:pPr>
      <w:r w:rsidRPr="00F04AC7">
        <w:rPr>
          <w:b/>
        </w:rPr>
        <w:t>Összesen</w:t>
      </w:r>
      <w:proofErr w:type="gramStart"/>
      <w:r w:rsidRPr="00F04AC7">
        <w:rPr>
          <w:b/>
        </w:rPr>
        <w:t xml:space="preserve">:                                              </w:t>
      </w:r>
      <w:r w:rsidR="004648BF">
        <w:rPr>
          <w:b/>
        </w:rPr>
        <w:t xml:space="preserve">                            </w:t>
      </w:r>
      <w:r w:rsidR="00F547A9">
        <w:rPr>
          <w:b/>
        </w:rPr>
        <w:t xml:space="preserve">        </w:t>
      </w:r>
      <w:r w:rsidRPr="00F04AC7">
        <w:rPr>
          <w:b/>
        </w:rPr>
        <w:t xml:space="preserve"> </w:t>
      </w:r>
      <w:r w:rsidR="0094236B">
        <w:rPr>
          <w:b/>
        </w:rPr>
        <w:t xml:space="preserve">        </w:t>
      </w:r>
      <w:r w:rsidR="0093316B">
        <w:rPr>
          <w:b/>
        </w:rPr>
        <w:t xml:space="preserve">   6</w:t>
      </w:r>
      <w:proofErr w:type="gramEnd"/>
      <w:r w:rsidR="0093316B">
        <w:rPr>
          <w:b/>
        </w:rPr>
        <w:t>.809</w:t>
      </w:r>
      <w:r w:rsidR="0094236B">
        <w:rPr>
          <w:b/>
        </w:rPr>
        <w:t xml:space="preserve"> </w:t>
      </w:r>
      <w:proofErr w:type="spellStart"/>
      <w:r w:rsidR="00FE7B74">
        <w:rPr>
          <w:b/>
        </w:rPr>
        <w:t>e</w:t>
      </w:r>
      <w:r w:rsidRPr="00F04AC7">
        <w:rPr>
          <w:b/>
        </w:rPr>
        <w:t>Ft</w:t>
      </w:r>
      <w:proofErr w:type="spellEnd"/>
    </w:p>
    <w:p w:rsidR="00F547A9" w:rsidRDefault="00F547A9">
      <w:pPr>
        <w:jc w:val="both"/>
      </w:pPr>
    </w:p>
    <w:p w:rsidR="00B55E87" w:rsidRPr="00824999" w:rsidRDefault="00B55E87">
      <w:pPr>
        <w:jc w:val="both"/>
      </w:pPr>
    </w:p>
    <w:p w:rsidR="00824999" w:rsidRDefault="00DD076E">
      <w:pPr>
        <w:jc w:val="both"/>
      </w:pPr>
      <w:r w:rsidRPr="00824999">
        <w:t xml:space="preserve">A </w:t>
      </w:r>
      <w:r w:rsidRPr="009E6978">
        <w:rPr>
          <w:i/>
        </w:rPr>
        <w:t xml:space="preserve">működési célú </w:t>
      </w:r>
      <w:r w:rsidR="006759FF">
        <w:rPr>
          <w:i/>
        </w:rPr>
        <w:t xml:space="preserve">átvett </w:t>
      </w:r>
      <w:r w:rsidRPr="009E6978">
        <w:rPr>
          <w:i/>
        </w:rPr>
        <w:t>pénzeszköz</w:t>
      </w:r>
      <w:r w:rsidR="00F84393" w:rsidRPr="009E6978">
        <w:rPr>
          <w:i/>
        </w:rPr>
        <w:t>ök</w:t>
      </w:r>
      <w:r w:rsidRPr="009E6978">
        <w:rPr>
          <w:i/>
        </w:rPr>
        <w:t xml:space="preserve"> </w:t>
      </w:r>
      <w:r w:rsidR="00B00A17" w:rsidRPr="00B00A17">
        <w:t>eredeti</w:t>
      </w:r>
      <w:r w:rsidR="00B00A17">
        <w:rPr>
          <w:i/>
        </w:rPr>
        <w:t xml:space="preserve"> </w:t>
      </w:r>
      <w:r w:rsidR="006759FF">
        <w:t>előirányzata</w:t>
      </w:r>
      <w:r w:rsidR="00B00A17">
        <w:t xml:space="preserve"> (3.200 </w:t>
      </w:r>
      <w:proofErr w:type="spellStart"/>
      <w:r w:rsidR="00B00A17">
        <w:t>eFt</w:t>
      </w:r>
      <w:proofErr w:type="spellEnd"/>
      <w:r w:rsidR="00B00A17">
        <w:t>)</w:t>
      </w:r>
      <w:r w:rsidR="006759FF">
        <w:t xml:space="preserve"> szintén emelkedett, a </w:t>
      </w:r>
      <w:r w:rsidR="00702D3C">
        <w:t xml:space="preserve">közfoglalkoztatásra igényelt </w:t>
      </w:r>
      <w:r w:rsidR="006759FF">
        <w:t>14.544</w:t>
      </w:r>
      <w:r w:rsidR="00702D3C">
        <w:t xml:space="preserve"> </w:t>
      </w:r>
      <w:proofErr w:type="spellStart"/>
      <w:r w:rsidR="000F4A3B">
        <w:t>eFt</w:t>
      </w:r>
      <w:r w:rsidR="006759FF">
        <w:t>-tal</w:t>
      </w:r>
      <w:proofErr w:type="spellEnd"/>
      <w:r w:rsidR="006759FF">
        <w:t>, valam</w:t>
      </w:r>
      <w:r w:rsidR="00E57936">
        <w:t xml:space="preserve">int az „Egészségnap” pályázati elszámolásából kapott </w:t>
      </w:r>
      <w:proofErr w:type="gramStart"/>
      <w:r w:rsidR="00E57936">
        <w:t>részösszeggel  (</w:t>
      </w:r>
      <w:proofErr w:type="gramEnd"/>
      <w:r w:rsidR="006759FF">
        <w:t xml:space="preserve">635 </w:t>
      </w:r>
      <w:proofErr w:type="spellStart"/>
      <w:r w:rsidR="006759FF">
        <w:t>eFt</w:t>
      </w:r>
      <w:proofErr w:type="spellEnd"/>
      <w:r w:rsidR="00E57936">
        <w:t>)</w:t>
      </w:r>
      <w:r w:rsidR="006759FF">
        <w:t>.</w:t>
      </w:r>
      <w:r w:rsidR="000F1DBE">
        <w:t xml:space="preserve"> </w:t>
      </w:r>
      <w:r w:rsidR="00291FD2">
        <w:t xml:space="preserve">A működési célú pénzeszköz átvétel féléves szinten, </w:t>
      </w:r>
      <w:r w:rsidR="006759FF">
        <w:t xml:space="preserve">16.966 </w:t>
      </w:r>
      <w:proofErr w:type="spellStart"/>
      <w:r w:rsidR="000F1DBE">
        <w:t>eFt</w:t>
      </w:r>
      <w:proofErr w:type="spellEnd"/>
      <w:r w:rsidR="00291FD2">
        <w:t xml:space="preserve"> </w:t>
      </w:r>
      <w:r w:rsidR="006759FF">
        <w:t xml:space="preserve">bevételt </w:t>
      </w:r>
      <w:r w:rsidR="00291FD2">
        <w:t>jelent önkormányzatunk számára.</w:t>
      </w:r>
    </w:p>
    <w:p w:rsidR="006759FF" w:rsidRDefault="006759FF" w:rsidP="006759FF">
      <w:pPr>
        <w:jc w:val="both"/>
        <w:rPr>
          <w:i/>
          <w:sz w:val="22"/>
          <w:szCs w:val="22"/>
        </w:rPr>
      </w:pPr>
    </w:p>
    <w:p w:rsidR="00E165D5" w:rsidRDefault="00E165D5" w:rsidP="006759FF">
      <w:pPr>
        <w:jc w:val="both"/>
      </w:pPr>
      <w:r w:rsidRPr="00A907BC">
        <w:t xml:space="preserve">A Lövész Sportegyesületnek pályázat előfinanszírozásához </w:t>
      </w:r>
      <w:r w:rsidRPr="00A907BC">
        <w:rPr>
          <w:i/>
        </w:rPr>
        <w:t>kölcsön adott</w:t>
      </w:r>
      <w:r w:rsidRPr="00A907BC">
        <w:t xml:space="preserve"> 3.3</w:t>
      </w:r>
      <w:r w:rsidR="00A907BC" w:rsidRPr="00A907BC">
        <w:t>12</w:t>
      </w:r>
      <w:r w:rsidRPr="00A907BC">
        <w:t xml:space="preserve"> </w:t>
      </w:r>
      <w:proofErr w:type="spellStart"/>
      <w:r w:rsidRPr="00A907BC">
        <w:t>eFt-ból</w:t>
      </w:r>
      <w:proofErr w:type="spellEnd"/>
      <w:r w:rsidRPr="00A907BC">
        <w:t xml:space="preserve"> június 30-ig 312 </w:t>
      </w:r>
      <w:proofErr w:type="spellStart"/>
      <w:r w:rsidRPr="00A907BC">
        <w:t>eFt-ot</w:t>
      </w:r>
      <w:proofErr w:type="spellEnd"/>
      <w:r w:rsidRPr="00A907BC">
        <w:t xml:space="preserve"> kaptunk meg.</w:t>
      </w:r>
      <w:r w:rsidR="00A907BC" w:rsidRPr="00A907BC">
        <w:t xml:space="preserve"> A fennmaradó összeg</w:t>
      </w:r>
      <w:r w:rsidRPr="00A907BC">
        <w:t xml:space="preserve"> előre láthatólag</w:t>
      </w:r>
      <w:r w:rsidR="00A907BC" w:rsidRPr="00A907BC">
        <w:t xml:space="preserve"> az ősz folyamán</w:t>
      </w:r>
      <w:r w:rsidR="00563ADB">
        <w:t xml:space="preserve"> érkezik meg az önkormányzat számlájára.</w:t>
      </w:r>
      <w:r w:rsidR="00A907BC">
        <w:t xml:space="preserve"> </w:t>
      </w:r>
    </w:p>
    <w:p w:rsidR="00A907BC" w:rsidRDefault="00A907BC" w:rsidP="006759FF">
      <w:pPr>
        <w:jc w:val="both"/>
        <w:rPr>
          <w:i/>
          <w:sz w:val="22"/>
          <w:szCs w:val="22"/>
        </w:rPr>
      </w:pPr>
    </w:p>
    <w:p w:rsidR="006759FF" w:rsidRDefault="006759FF" w:rsidP="006759FF">
      <w:pPr>
        <w:jc w:val="both"/>
        <w:rPr>
          <w:sz w:val="22"/>
          <w:szCs w:val="22"/>
        </w:rPr>
      </w:pPr>
      <w:r w:rsidRPr="002B7B16">
        <w:rPr>
          <w:i/>
          <w:sz w:val="22"/>
          <w:szCs w:val="22"/>
        </w:rPr>
        <w:t>Felhalmozási bevétel</w:t>
      </w:r>
      <w:r>
        <w:rPr>
          <w:i/>
          <w:sz w:val="22"/>
          <w:szCs w:val="22"/>
        </w:rPr>
        <w:t>ünk</w:t>
      </w:r>
      <w:r w:rsidRPr="002B7B16">
        <w:rPr>
          <w:i/>
          <w:sz w:val="22"/>
          <w:szCs w:val="22"/>
        </w:rPr>
        <w:t xml:space="preserve"> </w:t>
      </w:r>
      <w:r w:rsidR="00896727" w:rsidRPr="00896727">
        <w:rPr>
          <w:sz w:val="22"/>
          <w:szCs w:val="22"/>
        </w:rPr>
        <w:t xml:space="preserve">(1.033 </w:t>
      </w:r>
      <w:proofErr w:type="spellStart"/>
      <w:r w:rsidR="00896727" w:rsidRPr="00896727">
        <w:rPr>
          <w:sz w:val="22"/>
          <w:szCs w:val="22"/>
        </w:rPr>
        <w:t>eFt</w:t>
      </w:r>
      <w:proofErr w:type="spellEnd"/>
      <w:r w:rsidR="00896727" w:rsidRPr="00896727">
        <w:rPr>
          <w:sz w:val="22"/>
          <w:szCs w:val="22"/>
        </w:rPr>
        <w:t>)</w:t>
      </w:r>
      <w:r w:rsidR="00896727">
        <w:rPr>
          <w:i/>
          <w:sz w:val="22"/>
          <w:szCs w:val="22"/>
        </w:rPr>
        <w:t xml:space="preserve"> </w:t>
      </w:r>
      <w:r w:rsidRPr="002B7B16">
        <w:rPr>
          <w:sz w:val="22"/>
          <w:szCs w:val="22"/>
        </w:rPr>
        <w:t>a</w:t>
      </w:r>
      <w:r w:rsidR="00896727">
        <w:rPr>
          <w:sz w:val="22"/>
          <w:szCs w:val="22"/>
        </w:rPr>
        <w:t>z eladott földterület vételárából</w:t>
      </w:r>
      <w:r>
        <w:rPr>
          <w:sz w:val="22"/>
          <w:szCs w:val="22"/>
        </w:rPr>
        <w:t xml:space="preserve"> </w:t>
      </w:r>
      <w:r w:rsidR="00861EFD">
        <w:rPr>
          <w:sz w:val="22"/>
          <w:szCs w:val="22"/>
        </w:rPr>
        <w:t>származik</w:t>
      </w:r>
      <w:r w:rsidRPr="002B7B16">
        <w:rPr>
          <w:sz w:val="22"/>
          <w:szCs w:val="22"/>
        </w:rPr>
        <w:t>.</w:t>
      </w:r>
    </w:p>
    <w:p w:rsidR="005F670E" w:rsidRDefault="005F670E" w:rsidP="006759FF">
      <w:pPr>
        <w:jc w:val="both"/>
        <w:rPr>
          <w:i/>
          <w:sz w:val="22"/>
          <w:szCs w:val="22"/>
        </w:rPr>
      </w:pPr>
    </w:p>
    <w:p w:rsidR="005F670E" w:rsidRPr="00F547A9" w:rsidRDefault="005F670E" w:rsidP="006759FF">
      <w:pPr>
        <w:jc w:val="both"/>
      </w:pPr>
      <w:r w:rsidRPr="005F670E">
        <w:rPr>
          <w:i/>
          <w:sz w:val="22"/>
          <w:szCs w:val="22"/>
        </w:rPr>
        <w:t>Felhalmozási célú önkormányzati támogatásként</w:t>
      </w:r>
      <w:r>
        <w:rPr>
          <w:sz w:val="22"/>
          <w:szCs w:val="22"/>
        </w:rPr>
        <w:t xml:space="preserve"> a Polgármesteri Hivatal felújítására 43.889 </w:t>
      </w:r>
      <w:proofErr w:type="spellStart"/>
      <w:r>
        <w:rPr>
          <w:sz w:val="22"/>
          <w:szCs w:val="22"/>
        </w:rPr>
        <w:t>eFt-ot</w:t>
      </w:r>
      <w:proofErr w:type="spellEnd"/>
      <w:r>
        <w:rPr>
          <w:sz w:val="22"/>
          <w:szCs w:val="22"/>
        </w:rPr>
        <w:t xml:space="preserve"> nyert Önkormányzatunk</w:t>
      </w:r>
      <w:r w:rsidR="00CE4450">
        <w:rPr>
          <w:sz w:val="22"/>
          <w:szCs w:val="22"/>
        </w:rPr>
        <w:t>, melynek terhére megkezdődtek a szükséges előkészítő munkálatok (terv, engedélyek beszerzése stb.). Tényleges kifizetések az első félévben nem történtek.</w:t>
      </w:r>
    </w:p>
    <w:p w:rsidR="008714F6" w:rsidRDefault="008714F6">
      <w:pPr>
        <w:jc w:val="both"/>
      </w:pPr>
    </w:p>
    <w:p w:rsidR="00C04256" w:rsidRDefault="00C04256">
      <w:pPr>
        <w:jc w:val="both"/>
      </w:pPr>
      <w:r>
        <w:t>Az önkormányzat</w:t>
      </w:r>
      <w:r w:rsidR="00E165D5">
        <w:t xml:space="preserve">, </w:t>
      </w:r>
      <w:r>
        <w:t>valamint a civil szervezetek által benyújtott pályázatokról, a projektek megvalósulásáról az alábbi tájékoztatást adom:</w:t>
      </w:r>
    </w:p>
    <w:p w:rsidR="00C04256" w:rsidRDefault="00C04256">
      <w:pPr>
        <w:jc w:val="both"/>
      </w:pPr>
    </w:p>
    <w:p w:rsidR="008714F6" w:rsidRDefault="008714F6">
      <w:pPr>
        <w:jc w:val="both"/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1876"/>
        <w:gridCol w:w="996"/>
        <w:gridCol w:w="2362"/>
      </w:tblGrid>
      <w:tr w:rsidR="004A4944" w:rsidTr="00C434B8">
        <w:tc>
          <w:tcPr>
            <w:tcW w:w="1643" w:type="dxa"/>
            <w:shd w:val="clear" w:color="auto" w:fill="FFCC99"/>
            <w:vAlign w:val="center"/>
          </w:tcPr>
          <w:p w:rsidR="004A4944" w:rsidRPr="000C09E5" w:rsidRDefault="004A4944" w:rsidP="000C09E5">
            <w:pPr>
              <w:jc w:val="center"/>
              <w:rPr>
                <w:b/>
              </w:rPr>
            </w:pPr>
            <w:r w:rsidRPr="000C09E5">
              <w:rPr>
                <w:b/>
              </w:rPr>
              <w:t>Pályázó</w:t>
            </w:r>
          </w:p>
        </w:tc>
        <w:tc>
          <w:tcPr>
            <w:tcW w:w="1876" w:type="dxa"/>
            <w:shd w:val="clear" w:color="auto" w:fill="FFCC99"/>
            <w:vAlign w:val="center"/>
          </w:tcPr>
          <w:p w:rsidR="004A4944" w:rsidRPr="000C09E5" w:rsidRDefault="004A4944" w:rsidP="000C09E5">
            <w:pPr>
              <w:jc w:val="center"/>
              <w:rPr>
                <w:b/>
              </w:rPr>
            </w:pPr>
            <w:r w:rsidRPr="000C09E5">
              <w:rPr>
                <w:b/>
              </w:rPr>
              <w:t>Pályázat tárgya</w:t>
            </w:r>
          </w:p>
        </w:tc>
        <w:tc>
          <w:tcPr>
            <w:tcW w:w="996" w:type="dxa"/>
            <w:shd w:val="clear" w:color="auto" w:fill="FFCC99"/>
            <w:vAlign w:val="center"/>
          </w:tcPr>
          <w:p w:rsidR="004A4944" w:rsidRPr="000C09E5" w:rsidRDefault="004A4944" w:rsidP="000C09E5">
            <w:pPr>
              <w:jc w:val="center"/>
              <w:rPr>
                <w:b/>
              </w:rPr>
            </w:pPr>
            <w:r w:rsidRPr="000C09E5">
              <w:rPr>
                <w:b/>
              </w:rPr>
              <w:t>Összeg (</w:t>
            </w:r>
            <w:proofErr w:type="spellStart"/>
            <w:r w:rsidRPr="000C09E5">
              <w:rPr>
                <w:b/>
              </w:rPr>
              <w:t>eFt</w:t>
            </w:r>
            <w:proofErr w:type="spellEnd"/>
            <w:r w:rsidRPr="000C09E5">
              <w:rPr>
                <w:b/>
              </w:rPr>
              <w:t>)</w:t>
            </w:r>
          </w:p>
        </w:tc>
        <w:tc>
          <w:tcPr>
            <w:tcW w:w="2362" w:type="dxa"/>
            <w:shd w:val="clear" w:color="auto" w:fill="FFCC99"/>
            <w:vAlign w:val="center"/>
          </w:tcPr>
          <w:p w:rsidR="004A4944" w:rsidRPr="000C09E5" w:rsidRDefault="004A4944" w:rsidP="000C09E5">
            <w:pPr>
              <w:jc w:val="center"/>
              <w:rPr>
                <w:b/>
              </w:rPr>
            </w:pPr>
            <w:r w:rsidRPr="000C09E5">
              <w:rPr>
                <w:b/>
              </w:rPr>
              <w:t>Pályázat megvalósulása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Önkormányzat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Hivatal felújítás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  <w:r>
              <w:t xml:space="preserve">43.889 </w:t>
            </w: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folyamatban, az összeg megérkezett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Önkormányzat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napelemek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  <w:r>
              <w:t>27.000</w:t>
            </w: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folyamatban</w:t>
            </w:r>
            <w:r w:rsidR="00876CF0">
              <w:t xml:space="preserve"> (pályázat benyújtva)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Önkormányzat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Vis Maior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  <w:r>
              <w:t>9.000</w:t>
            </w: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folyamatban (előleg megérkezett)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Önkormányzat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Egészségnap</w:t>
            </w:r>
          </w:p>
        </w:tc>
        <w:tc>
          <w:tcPr>
            <w:tcW w:w="996" w:type="dxa"/>
            <w:vAlign w:val="center"/>
          </w:tcPr>
          <w:p w:rsidR="004A4944" w:rsidRDefault="00500254" w:rsidP="000C09E5">
            <w:pPr>
              <w:jc w:val="right"/>
            </w:pPr>
            <w:r>
              <w:t>8.000</w:t>
            </w:r>
          </w:p>
        </w:tc>
        <w:tc>
          <w:tcPr>
            <w:tcW w:w="2362" w:type="dxa"/>
          </w:tcPr>
          <w:p w:rsidR="004A4944" w:rsidRDefault="00876CF0" w:rsidP="000C09E5">
            <w:pPr>
              <w:jc w:val="both"/>
            </w:pPr>
            <w:r>
              <w:t xml:space="preserve">részösszeg megérkezett (635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Piliscsévért Közalapítvány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rendezvény sátor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  <w:r>
              <w:t>2.999</w:t>
            </w: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megvalósult</w:t>
            </w:r>
          </w:p>
        </w:tc>
      </w:tr>
      <w:tr w:rsidR="004A4944" w:rsidTr="00C434B8">
        <w:tc>
          <w:tcPr>
            <w:tcW w:w="1643" w:type="dxa"/>
          </w:tcPr>
          <w:p w:rsidR="004A4944" w:rsidRDefault="004A4944" w:rsidP="000C09E5">
            <w:pPr>
              <w:jc w:val="both"/>
            </w:pPr>
            <w:r>
              <w:t>Piliscsévért Közalapítvány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közösségi tér kialakítása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folyamatban van</w:t>
            </w:r>
          </w:p>
          <w:p w:rsidR="004A4944" w:rsidRDefault="004A4944" w:rsidP="000C09E5">
            <w:pPr>
              <w:jc w:val="both"/>
            </w:pPr>
          </w:p>
        </w:tc>
      </w:tr>
      <w:tr w:rsidR="004A4944" w:rsidTr="00C434B8">
        <w:tc>
          <w:tcPr>
            <w:tcW w:w="1643" w:type="dxa"/>
          </w:tcPr>
          <w:p w:rsidR="004A4944" w:rsidRDefault="00E36CAB" w:rsidP="000C09E5">
            <w:pPr>
              <w:jc w:val="both"/>
            </w:pPr>
            <w:r>
              <w:t>Oktatási Társulás (Konzorcium)</w:t>
            </w:r>
          </w:p>
        </w:tc>
        <w:tc>
          <w:tcPr>
            <w:tcW w:w="1876" w:type="dxa"/>
          </w:tcPr>
          <w:p w:rsidR="004A4944" w:rsidRDefault="004A4944" w:rsidP="000C09E5">
            <w:pPr>
              <w:jc w:val="both"/>
            </w:pPr>
            <w:r>
              <w:t>eszköz beszerzés, képzés, rendezvény</w:t>
            </w:r>
          </w:p>
        </w:tc>
        <w:tc>
          <w:tcPr>
            <w:tcW w:w="996" w:type="dxa"/>
            <w:vAlign w:val="center"/>
          </w:tcPr>
          <w:p w:rsidR="004A4944" w:rsidRDefault="004A4944" w:rsidP="000C09E5">
            <w:pPr>
              <w:jc w:val="right"/>
            </w:pPr>
          </w:p>
        </w:tc>
        <w:tc>
          <w:tcPr>
            <w:tcW w:w="2362" w:type="dxa"/>
          </w:tcPr>
          <w:p w:rsidR="004A4944" w:rsidRDefault="004A4944" w:rsidP="000C09E5">
            <w:pPr>
              <w:jc w:val="both"/>
            </w:pPr>
            <w:r>
              <w:t>folyamatban van</w:t>
            </w:r>
          </w:p>
        </w:tc>
      </w:tr>
    </w:tbl>
    <w:p w:rsidR="008714F6" w:rsidRDefault="008714F6">
      <w:pPr>
        <w:jc w:val="both"/>
      </w:pPr>
    </w:p>
    <w:p w:rsidR="003C1319" w:rsidRPr="00824999" w:rsidRDefault="003C1319" w:rsidP="003C1319">
      <w:pPr>
        <w:jc w:val="both"/>
      </w:pPr>
    </w:p>
    <w:p w:rsidR="00DD076E" w:rsidRPr="00824999" w:rsidRDefault="00DD076E">
      <w:pPr>
        <w:pStyle w:val="Cmsor2"/>
        <w:jc w:val="both"/>
      </w:pPr>
      <w:r w:rsidRPr="00824999">
        <w:t>Kiadások</w:t>
      </w:r>
    </w:p>
    <w:p w:rsidR="00A900FE" w:rsidRPr="00824999" w:rsidRDefault="00A900FE" w:rsidP="00A900FE">
      <w:pPr>
        <w:spacing w:after="64"/>
        <w:jc w:val="both"/>
        <w:rPr>
          <w:rFonts w:ascii="Verdana" w:hAnsi="Verdana"/>
          <w:color w:val="4F3718"/>
        </w:rPr>
      </w:pPr>
    </w:p>
    <w:p w:rsidR="00A900FE" w:rsidRPr="00824999" w:rsidRDefault="00A900FE" w:rsidP="00A900FE">
      <w:pPr>
        <w:spacing w:after="64"/>
        <w:jc w:val="both"/>
      </w:pPr>
      <w:r w:rsidRPr="00824999">
        <w:t>A 20</w:t>
      </w:r>
      <w:r w:rsidR="00CD0899">
        <w:t>1</w:t>
      </w:r>
      <w:r w:rsidR="00E165D5">
        <w:t>4</w:t>
      </w:r>
      <w:r w:rsidRPr="00824999">
        <w:t>. évi költségvetés végrehajtása során,</w:t>
      </w:r>
      <w:r w:rsidR="00EE2052">
        <w:t xml:space="preserve"> féléves szinten</w:t>
      </w:r>
      <w:r w:rsidR="003F2666">
        <w:t>,</w:t>
      </w:r>
      <w:r w:rsidRPr="00824999">
        <w:t xml:space="preserve"> működési </w:t>
      </w:r>
      <w:r w:rsidR="00FA3597">
        <w:t xml:space="preserve">kiadásaink </w:t>
      </w:r>
      <w:r w:rsidRPr="00824999">
        <w:t xml:space="preserve">a módosított előirányzathoz viszonyítva </w:t>
      </w:r>
      <w:r w:rsidR="00E165D5">
        <w:t>56</w:t>
      </w:r>
      <w:r w:rsidR="003F2666">
        <w:t xml:space="preserve"> </w:t>
      </w:r>
      <w:r w:rsidRPr="00824999">
        <w:t>%-os teljesítést mutat</w:t>
      </w:r>
      <w:r w:rsidR="00FA3597">
        <w:t>nak</w:t>
      </w:r>
      <w:r w:rsidRPr="00824999">
        <w:t>.</w:t>
      </w:r>
      <w:r w:rsidR="00953F84">
        <w:t xml:space="preserve"> </w:t>
      </w:r>
      <w:r w:rsidR="00953F84" w:rsidRPr="00CC0273">
        <w:rPr>
          <w:i/>
        </w:rPr>
        <w:t>(</w:t>
      </w:r>
      <w:r w:rsidR="00CC0273" w:rsidRPr="00CC0273">
        <w:rPr>
          <w:i/>
        </w:rPr>
        <w:t>I</w:t>
      </w:r>
      <w:r w:rsidR="00CC0273">
        <w:t>.</w:t>
      </w:r>
      <w:r w:rsidR="00953F84" w:rsidRPr="00953F84">
        <w:rPr>
          <w:i/>
        </w:rPr>
        <w:t>1.</w:t>
      </w:r>
      <w:r w:rsidR="00F84284">
        <w:rPr>
          <w:i/>
        </w:rPr>
        <w:t xml:space="preserve"> </w:t>
      </w:r>
      <w:proofErr w:type="gramStart"/>
      <w:r w:rsidR="00953F84" w:rsidRPr="00953F84">
        <w:rPr>
          <w:i/>
        </w:rPr>
        <w:t>számú</w:t>
      </w:r>
      <w:proofErr w:type="gramEnd"/>
      <w:r w:rsidR="00953F84" w:rsidRPr="00953F84">
        <w:rPr>
          <w:i/>
        </w:rPr>
        <w:t xml:space="preserve"> melléklet</w:t>
      </w:r>
      <w:r w:rsidR="00953F84">
        <w:t>)</w:t>
      </w:r>
    </w:p>
    <w:p w:rsidR="00E165D5" w:rsidRDefault="00071860" w:rsidP="00A900FE">
      <w:pPr>
        <w:spacing w:before="64"/>
        <w:jc w:val="both"/>
        <w:rPr>
          <w:i/>
        </w:rPr>
      </w:pPr>
      <w:r w:rsidRPr="00824999">
        <w:lastRenderedPageBreak/>
        <w:t xml:space="preserve">Ezen belül a </w:t>
      </w:r>
      <w:r w:rsidRPr="00955CE3">
        <w:rPr>
          <w:i/>
        </w:rPr>
        <w:t>személyi juttatások</w:t>
      </w:r>
      <w:r w:rsidRPr="00824999">
        <w:t xml:space="preserve"> kifizetése </w:t>
      </w:r>
      <w:r w:rsidR="00E165D5">
        <w:t>70</w:t>
      </w:r>
      <w:r w:rsidRPr="00824999">
        <w:t>%-ra, a munkaadó</w:t>
      </w:r>
      <w:r w:rsidR="00955CE3">
        <w:t xml:space="preserve">t terhelő </w:t>
      </w:r>
      <w:r w:rsidR="00955CE3" w:rsidRPr="00955CE3">
        <w:rPr>
          <w:i/>
        </w:rPr>
        <w:t>járulékok</w:t>
      </w:r>
      <w:r w:rsidR="00955CE3">
        <w:t xml:space="preserve"> kifizetése </w:t>
      </w:r>
      <w:r w:rsidR="00E165D5">
        <w:t>57</w:t>
      </w:r>
      <w:r w:rsidRPr="00824999">
        <w:t xml:space="preserve">%-ra teljesült a módosított előirányzathoz viszonyítva. A </w:t>
      </w:r>
      <w:r w:rsidRPr="000D5487">
        <w:rPr>
          <w:i/>
        </w:rPr>
        <w:t>dologi kiadások</w:t>
      </w:r>
      <w:r w:rsidRPr="00824999">
        <w:t xml:space="preserve"> a tervezetthez képest </w:t>
      </w:r>
      <w:r w:rsidR="00CD0899">
        <w:t>5</w:t>
      </w:r>
      <w:r w:rsidR="00E165D5">
        <w:t>9</w:t>
      </w:r>
      <w:r w:rsidRPr="00824999">
        <w:t>%-ban realizálódtak.</w:t>
      </w:r>
      <w:r w:rsidR="00A900FE" w:rsidRPr="00824999">
        <w:t> </w:t>
      </w:r>
      <w:proofErr w:type="gramStart"/>
      <w:r w:rsidR="00E7564C">
        <w:t>A</w:t>
      </w:r>
      <w:proofErr w:type="gramEnd"/>
      <w:r w:rsidR="00E7564C">
        <w:t xml:space="preserve"> </w:t>
      </w:r>
      <w:r w:rsidR="00E165D5">
        <w:t>bér, járulék, dologi kiadások részletesebb, kormányzati funkció (régen szakfeladat) szerinti alakulásáról az I/4. számú melléklet tájékoztat.</w:t>
      </w:r>
    </w:p>
    <w:p w:rsidR="00E32D03" w:rsidRDefault="00E165D5" w:rsidP="00A900FE">
      <w:pPr>
        <w:spacing w:before="64"/>
        <w:jc w:val="both"/>
      </w:pPr>
      <w:r>
        <w:t xml:space="preserve"> </w:t>
      </w:r>
      <w:r w:rsidR="00414945">
        <w:t xml:space="preserve">Az önkormányzat által </w:t>
      </w:r>
      <w:r w:rsidR="00E32D03">
        <w:t>20</w:t>
      </w:r>
      <w:r w:rsidR="003F2666">
        <w:t>1</w:t>
      </w:r>
      <w:r w:rsidR="00532A92">
        <w:t>4.</w:t>
      </w:r>
      <w:r w:rsidR="003F2666">
        <w:t xml:space="preserve"> első félévében</w:t>
      </w:r>
      <w:r w:rsidR="00E32D03">
        <w:t xml:space="preserve"> kifizetett bér</w:t>
      </w:r>
      <w:r w:rsidR="00414945">
        <w:t xml:space="preserve"> (</w:t>
      </w:r>
      <w:r w:rsidR="00532A92">
        <w:t>26.461</w:t>
      </w:r>
      <w:r w:rsidR="00414945">
        <w:t>)</w:t>
      </w:r>
      <w:r w:rsidR="00CC0273">
        <w:t xml:space="preserve"> és</w:t>
      </w:r>
      <w:r w:rsidR="00E32D03">
        <w:t xml:space="preserve"> járulék</w:t>
      </w:r>
      <w:r w:rsidR="00414945">
        <w:t xml:space="preserve"> (</w:t>
      </w:r>
      <w:r w:rsidR="00532A92">
        <w:t>5.023</w:t>
      </w:r>
      <w:r w:rsidR="00414945">
        <w:t xml:space="preserve"> </w:t>
      </w:r>
      <w:proofErr w:type="spellStart"/>
      <w:r w:rsidR="00414945">
        <w:t>eFt</w:t>
      </w:r>
      <w:proofErr w:type="spellEnd"/>
      <w:r w:rsidR="00414945">
        <w:t>)</w:t>
      </w:r>
      <w:r w:rsidR="00E32D03">
        <w:t xml:space="preserve"> kiadások </w:t>
      </w:r>
      <w:r w:rsidR="00CC0273">
        <w:t>tartalmazzák</w:t>
      </w:r>
      <w:r w:rsidR="00414945">
        <w:t xml:space="preserve"> a polgármester, a hivatali fizikai alkalmazottak, a közfoglalkoztatottak, a képviselők, valamint a </w:t>
      </w:r>
      <w:r w:rsidR="00813A90">
        <w:t>védőnő személyi juttatásait</w:t>
      </w:r>
      <w:r w:rsidR="00532A92">
        <w:t>, járulékait</w:t>
      </w:r>
      <w:r w:rsidR="00813A90">
        <w:t>.</w:t>
      </w:r>
      <w:r w:rsidR="000D79B7">
        <w:t xml:space="preserve"> Ebből a közfoglalkoztatottak részére </w:t>
      </w:r>
      <w:r w:rsidR="00532A92">
        <w:t>14.568</w:t>
      </w:r>
      <w:r w:rsidR="000D79B7">
        <w:t xml:space="preserve"> </w:t>
      </w:r>
      <w:proofErr w:type="spellStart"/>
      <w:r w:rsidR="000D79B7">
        <w:t>eFt</w:t>
      </w:r>
      <w:proofErr w:type="spellEnd"/>
      <w:r w:rsidR="000D79B7">
        <w:t xml:space="preserve"> </w:t>
      </w:r>
      <w:r w:rsidR="00532A92">
        <w:t xml:space="preserve">bér, illetve 1.969 </w:t>
      </w:r>
      <w:proofErr w:type="spellStart"/>
      <w:r w:rsidR="00532A92">
        <w:t>eFt</w:t>
      </w:r>
      <w:proofErr w:type="spellEnd"/>
      <w:r w:rsidR="00532A92">
        <w:t xml:space="preserve"> járulék </w:t>
      </w:r>
      <w:r w:rsidR="000D79B7">
        <w:t>került kifizetésre.</w:t>
      </w:r>
    </w:p>
    <w:p w:rsidR="005D60E5" w:rsidRDefault="005D60E5" w:rsidP="00A900FE">
      <w:pPr>
        <w:spacing w:before="64"/>
        <w:jc w:val="both"/>
      </w:pPr>
      <w:r>
        <w:t xml:space="preserve">A dologi kiadások tekintetében, a Köztemető fenntartása (013320) </w:t>
      </w:r>
      <w:proofErr w:type="spellStart"/>
      <w:r>
        <w:t>korm</w:t>
      </w:r>
      <w:proofErr w:type="spellEnd"/>
      <w:r>
        <w:t xml:space="preserve">. funkció teljesítés adata a </w:t>
      </w:r>
      <w:proofErr w:type="spellStart"/>
      <w:r>
        <w:t>Léthé</w:t>
      </w:r>
      <w:proofErr w:type="spellEnd"/>
      <w:r>
        <w:t xml:space="preserve"> </w:t>
      </w:r>
      <w:proofErr w:type="spellStart"/>
      <w:r>
        <w:t>Bt.-nek</w:t>
      </w:r>
      <w:proofErr w:type="spellEnd"/>
      <w:r>
        <w:t xml:space="preserve">, a </w:t>
      </w:r>
      <w:proofErr w:type="gramStart"/>
      <w:r w:rsidRPr="009637B0">
        <w:t>konténer szállításra</w:t>
      </w:r>
      <w:proofErr w:type="gramEnd"/>
      <w:r>
        <w:t xml:space="preserve"> kifizetett összeget tartalmazza. </w:t>
      </w:r>
      <w:r w:rsidR="00137187">
        <w:t>Az e</w:t>
      </w:r>
      <w:r>
        <w:t xml:space="preserve">hhez </w:t>
      </w:r>
      <w:r w:rsidR="00137187">
        <w:t>szükséges</w:t>
      </w:r>
      <w:r>
        <w:t xml:space="preserve"> előirányzat</w:t>
      </w:r>
      <w:r w:rsidR="00137187">
        <w:t>ot</w:t>
      </w:r>
      <w:r>
        <w:t xml:space="preserve"> a tartalék terhére </w:t>
      </w:r>
      <w:r w:rsidR="00137187">
        <w:t>vezetjük át a második félévben.</w:t>
      </w:r>
    </w:p>
    <w:p w:rsidR="00DD076E" w:rsidRDefault="00137187" w:rsidP="00500254">
      <w:pPr>
        <w:spacing w:before="64"/>
        <w:jc w:val="both"/>
      </w:pPr>
      <w:r>
        <w:t xml:space="preserve">A „rendezvények” (016080) </w:t>
      </w:r>
      <w:proofErr w:type="spellStart"/>
      <w:r>
        <w:t>korm</w:t>
      </w:r>
      <w:proofErr w:type="spellEnd"/>
      <w:r>
        <w:t xml:space="preserve">. funkció teljesítés adata </w:t>
      </w:r>
      <w:r w:rsidR="008110A3">
        <w:t>az „Egészségnap” pályázat keretében folyó</w:t>
      </w:r>
      <w:r w:rsidR="00751E65">
        <w:t xml:space="preserve"> </w:t>
      </w:r>
      <w:proofErr w:type="gramStart"/>
      <w:r w:rsidR="00751E65">
        <w:t>úszás oktatás</w:t>
      </w:r>
      <w:proofErr w:type="gramEnd"/>
      <w:r w:rsidR="00751E65">
        <w:t xml:space="preserve">, stressz kezelés, egészséges életmóddal kapcsolatos előadások kiadásait tartalmazza. A pályázat utólagos finanszírozású, az elszámolás folyamatban van. Az első félévben 635 </w:t>
      </w:r>
      <w:proofErr w:type="spellStart"/>
      <w:r w:rsidR="00751E65">
        <w:t>eFt</w:t>
      </w:r>
      <w:proofErr w:type="spellEnd"/>
      <w:r w:rsidR="00751E65">
        <w:t xml:space="preserve"> értékű kifizetési kérelmünket fogadták be, az </w:t>
      </w:r>
      <w:r w:rsidR="003B4B4B">
        <w:t>összeg meg is érkezett az önkormányzat számlájára</w:t>
      </w:r>
      <w:r w:rsidR="00500254">
        <w:t>. A továbbiakban még kb. 5 millió forint várható.</w:t>
      </w:r>
    </w:p>
    <w:p w:rsidR="00500254" w:rsidRPr="00824999" w:rsidRDefault="00500254" w:rsidP="00500254">
      <w:pPr>
        <w:spacing w:before="64"/>
        <w:jc w:val="both"/>
      </w:pPr>
    </w:p>
    <w:p w:rsidR="00DD076E" w:rsidRPr="001100A4" w:rsidRDefault="00DD076E">
      <w:pPr>
        <w:pStyle w:val="Cmsor2"/>
        <w:jc w:val="both"/>
        <w:rPr>
          <w:i/>
          <w:u w:val="none"/>
        </w:rPr>
      </w:pPr>
      <w:r w:rsidRPr="001100A4">
        <w:rPr>
          <w:i/>
          <w:u w:val="none"/>
        </w:rPr>
        <w:t>Szociális ellátások</w:t>
      </w:r>
    </w:p>
    <w:p w:rsidR="00D47831" w:rsidRDefault="00D47831" w:rsidP="00D47831">
      <w:pPr>
        <w:jc w:val="both"/>
      </w:pPr>
    </w:p>
    <w:p w:rsidR="00D47831" w:rsidRDefault="00D47831" w:rsidP="00D47831">
      <w:pPr>
        <w:jc w:val="both"/>
      </w:pPr>
      <w:r w:rsidRPr="00824999">
        <w:t xml:space="preserve">A szociális ellátások folyósításának alakulásáról </w:t>
      </w:r>
      <w:r w:rsidR="0092342C">
        <w:t>az alábbi táblázat tájékoztat:</w:t>
      </w:r>
    </w:p>
    <w:p w:rsidR="0092342C" w:rsidRPr="00560B91" w:rsidRDefault="00560B91" w:rsidP="00D4783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560B91">
        <w:rPr>
          <w:sz w:val="20"/>
          <w:szCs w:val="20"/>
        </w:rPr>
        <w:t>Ft</w:t>
      </w:r>
    </w:p>
    <w:tbl>
      <w:tblPr>
        <w:tblW w:w="858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3840"/>
        <w:gridCol w:w="1300"/>
        <w:gridCol w:w="1220"/>
        <w:gridCol w:w="1260"/>
        <w:gridCol w:w="960"/>
      </w:tblGrid>
      <w:tr w:rsidR="0092342C" w:rsidRPr="0092342C" w:rsidTr="0092342C">
        <w:trPr>
          <w:trHeight w:val="4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 w:rsidP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Jogcím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 w:rsidP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 w:rsidP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 w:rsidP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2342C" w:rsidRPr="0092342C" w:rsidRDefault="0092342C" w:rsidP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%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</w:t>
            </w:r>
            <w:proofErr w:type="gramStart"/>
            <w:r>
              <w:rPr>
                <w:sz w:val="18"/>
                <w:szCs w:val="18"/>
              </w:rPr>
              <w:t>megállapítású  rendkívüli</w:t>
            </w:r>
            <w:proofErr w:type="gramEnd"/>
            <w:r>
              <w:rPr>
                <w:sz w:val="18"/>
                <w:szCs w:val="18"/>
              </w:rPr>
              <w:t xml:space="preserve"> gyermekvédelmi támogatás Gyvt.21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Betegséggel kapcsolatos (nem társadalombiztosítási) ellátások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megállapítású ápolási díj (SZoc.tv.43/B)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474 361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nem intézményi ellátások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Átmenti segély </w:t>
            </w:r>
            <w:proofErr w:type="spellStart"/>
            <w:r>
              <w:rPr>
                <w:sz w:val="18"/>
                <w:szCs w:val="18"/>
              </w:rPr>
              <w:t>Szoc.tv</w:t>
            </w:r>
            <w:proofErr w:type="spellEnd"/>
            <w:r>
              <w:rPr>
                <w:sz w:val="18"/>
                <w:szCs w:val="18"/>
              </w:rPr>
              <w:t>.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Temetési segély </w:t>
            </w:r>
            <w:proofErr w:type="spellStart"/>
            <w:r>
              <w:rPr>
                <w:sz w:val="18"/>
                <w:szCs w:val="18"/>
              </w:rPr>
              <w:t>Szoc.tv</w:t>
            </w:r>
            <w:proofErr w:type="spellEnd"/>
            <w:r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Köztemetés </w:t>
            </w:r>
            <w:proofErr w:type="spellStart"/>
            <w:r>
              <w:rPr>
                <w:sz w:val="18"/>
                <w:szCs w:val="18"/>
              </w:rPr>
              <w:t>Szoc.tv</w:t>
            </w:r>
            <w:proofErr w:type="spellEnd"/>
            <w:r>
              <w:rPr>
                <w:sz w:val="18"/>
                <w:szCs w:val="18"/>
              </w:rPr>
              <w:t xml:space="preserve"> 48.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2342C" w:rsidTr="0092342C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által saját hatáskörben nyújtott természetbeni ellátás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42C" w:rsidRDefault="00923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92342C" w:rsidRPr="0092342C" w:rsidTr="0092342C">
        <w:trPr>
          <w:trHeight w:val="4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2342C">
              <w:rPr>
                <w:b/>
                <w:i/>
                <w:iCs/>
                <w:sz w:val="20"/>
                <w:szCs w:val="20"/>
              </w:rPr>
              <w:t>Segélyek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342C">
              <w:rPr>
                <w:b/>
                <w:bCs/>
                <w:i/>
                <w:iCs/>
                <w:sz w:val="18"/>
                <w:szCs w:val="18"/>
              </w:rPr>
              <w:t>7 330 000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342C">
              <w:rPr>
                <w:b/>
                <w:bCs/>
                <w:i/>
                <w:iCs/>
                <w:sz w:val="18"/>
                <w:szCs w:val="18"/>
              </w:rPr>
              <w:t>7 837 000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2342C" w:rsidRPr="0092342C" w:rsidRDefault="009234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342C">
              <w:rPr>
                <w:b/>
                <w:bCs/>
                <w:i/>
                <w:iCs/>
                <w:sz w:val="18"/>
                <w:szCs w:val="18"/>
              </w:rPr>
              <w:t>2 879 335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2342C" w:rsidRPr="0092342C" w:rsidRDefault="0092342C">
            <w:pPr>
              <w:jc w:val="center"/>
              <w:rPr>
                <w:b/>
                <w:sz w:val="18"/>
                <w:szCs w:val="18"/>
              </w:rPr>
            </w:pPr>
            <w:r w:rsidRPr="0092342C">
              <w:rPr>
                <w:b/>
                <w:sz w:val="18"/>
                <w:szCs w:val="18"/>
              </w:rPr>
              <w:t>37</w:t>
            </w:r>
          </w:p>
        </w:tc>
      </w:tr>
    </w:tbl>
    <w:p w:rsidR="0092342C" w:rsidRPr="00824999" w:rsidRDefault="0092342C" w:rsidP="00D47831">
      <w:pPr>
        <w:jc w:val="both"/>
      </w:pPr>
    </w:p>
    <w:p w:rsidR="0084190C" w:rsidRDefault="0084190C" w:rsidP="0084190C">
      <w:pPr>
        <w:pStyle w:val="Szvegtrzs"/>
      </w:pPr>
    </w:p>
    <w:p w:rsidR="00C8147F" w:rsidRDefault="0084190C" w:rsidP="0084190C">
      <w:pPr>
        <w:pStyle w:val="Szvegtrzs"/>
      </w:pPr>
      <w:r w:rsidRPr="00824999">
        <w:t xml:space="preserve">A </w:t>
      </w:r>
      <w:r w:rsidR="00AE767B">
        <w:t xml:space="preserve">segélyek eredeti előirányzata a szociális tűzifa pályázaton nyert </w:t>
      </w:r>
      <w:r w:rsidR="001C74A0">
        <w:t xml:space="preserve">434 </w:t>
      </w:r>
      <w:proofErr w:type="spellStart"/>
      <w:r w:rsidR="001C74A0">
        <w:t>eFt-tal</w:t>
      </w:r>
      <w:proofErr w:type="spellEnd"/>
      <w:r w:rsidR="001C74A0">
        <w:t xml:space="preserve">, illetve az önkormányzati önerő összegével nőtt. A mintegy 507 </w:t>
      </w:r>
      <w:proofErr w:type="spellStart"/>
      <w:r w:rsidR="001C74A0">
        <w:t>eFt-ot</w:t>
      </w:r>
      <w:proofErr w:type="spellEnd"/>
      <w:r w:rsidR="00021C81">
        <w:t xml:space="preserve"> a természetbeni ellátásként </w:t>
      </w:r>
      <w:r w:rsidR="00AE767B">
        <w:t>kiosztott</w:t>
      </w:r>
      <w:r w:rsidR="00083707">
        <w:t xml:space="preserve"> tűzifa beszerzésére fordítottu</w:t>
      </w:r>
      <w:r w:rsidR="00AE767B">
        <w:t>k.</w:t>
      </w:r>
    </w:p>
    <w:p w:rsidR="00021C81" w:rsidRDefault="00021C81" w:rsidP="0084190C">
      <w:pPr>
        <w:pStyle w:val="Szvegtrzs"/>
      </w:pPr>
    </w:p>
    <w:p w:rsidR="00021C81" w:rsidRDefault="00021C81" w:rsidP="0084190C">
      <w:pPr>
        <w:pStyle w:val="Szvegtrzs"/>
      </w:pPr>
      <w:r>
        <w:t>Helyi megállapítású rendkívüli gyermekvédelmi támogatásként az alábbi összegeket fizettük ki:</w:t>
      </w:r>
    </w:p>
    <w:p w:rsidR="00AE767B" w:rsidRDefault="00AE767B" w:rsidP="0084190C">
      <w:pPr>
        <w:pStyle w:val="Szvegtrzs"/>
      </w:pPr>
      <w:proofErr w:type="spellStart"/>
      <w:r>
        <w:t>Bursa</w:t>
      </w:r>
      <w:proofErr w:type="spellEnd"/>
      <w:proofErr w:type="gramStart"/>
      <w:r>
        <w:t xml:space="preserve">:             </w:t>
      </w:r>
      <w:r w:rsidR="00EC52D7">
        <w:t xml:space="preserve">           </w:t>
      </w:r>
      <w:r>
        <w:t xml:space="preserve"> 17</w:t>
      </w:r>
      <w:r w:rsidR="00E43D47">
        <w:t>9</w:t>
      </w:r>
      <w:r>
        <w:t>eFt</w:t>
      </w:r>
      <w:proofErr w:type="gramEnd"/>
    </w:p>
    <w:p w:rsidR="00AE767B" w:rsidRDefault="00AE767B" w:rsidP="0084190C">
      <w:pPr>
        <w:pStyle w:val="Szvegtrzs"/>
      </w:pPr>
      <w:r>
        <w:t>Ösztöndíj</w:t>
      </w:r>
      <w:proofErr w:type="gramStart"/>
      <w:r>
        <w:t xml:space="preserve">:       </w:t>
      </w:r>
      <w:r w:rsidR="00C4716E">
        <w:t xml:space="preserve">   </w:t>
      </w:r>
      <w:r w:rsidR="00EC52D7">
        <w:t xml:space="preserve">         180</w:t>
      </w:r>
      <w:proofErr w:type="gramEnd"/>
      <w:r w:rsidR="00C4716E">
        <w:t xml:space="preserve"> </w:t>
      </w:r>
      <w:proofErr w:type="spellStart"/>
      <w:r w:rsidR="00C4716E">
        <w:t>eFt</w:t>
      </w:r>
      <w:proofErr w:type="spellEnd"/>
    </w:p>
    <w:p w:rsidR="00AE767B" w:rsidRDefault="00AE767B" w:rsidP="0084190C">
      <w:pPr>
        <w:pStyle w:val="Szvegtrzs"/>
      </w:pPr>
      <w:r>
        <w:t>Baba utalvány</w:t>
      </w:r>
      <w:proofErr w:type="gramStart"/>
      <w:r w:rsidR="00C4716E">
        <w:t>:</w:t>
      </w:r>
      <w:r w:rsidR="00EC52D7">
        <w:t xml:space="preserve">            </w:t>
      </w:r>
      <w:r w:rsidR="00EC52D7" w:rsidRPr="00E43D47">
        <w:t>10</w:t>
      </w:r>
      <w:r w:rsidR="004F2DA7">
        <w:t>0</w:t>
      </w:r>
      <w:proofErr w:type="gramEnd"/>
      <w:r w:rsidR="00EC52D7">
        <w:t xml:space="preserve"> </w:t>
      </w:r>
      <w:proofErr w:type="spellStart"/>
      <w:r w:rsidR="00EC52D7">
        <w:t>eFt</w:t>
      </w:r>
      <w:proofErr w:type="spellEnd"/>
    </w:p>
    <w:p w:rsidR="00AE767B" w:rsidRDefault="00AE767B" w:rsidP="0084190C">
      <w:pPr>
        <w:pStyle w:val="Szvegtrzs"/>
        <w:rPr>
          <w:u w:val="single"/>
        </w:rPr>
      </w:pPr>
      <w:r w:rsidRPr="00EC52D7">
        <w:rPr>
          <w:u w:val="single"/>
        </w:rPr>
        <w:t xml:space="preserve">Arany János </w:t>
      </w:r>
      <w:proofErr w:type="spellStart"/>
      <w:r w:rsidRPr="00EC52D7">
        <w:rPr>
          <w:u w:val="single"/>
        </w:rPr>
        <w:t>pály</w:t>
      </w:r>
      <w:proofErr w:type="spellEnd"/>
      <w:proofErr w:type="gramStart"/>
      <w:r w:rsidRPr="00EC52D7">
        <w:rPr>
          <w:u w:val="single"/>
        </w:rPr>
        <w:t>.</w:t>
      </w:r>
      <w:r w:rsidR="00EC52D7" w:rsidRPr="00EC52D7">
        <w:rPr>
          <w:u w:val="single"/>
        </w:rPr>
        <w:t>:</w:t>
      </w:r>
      <w:proofErr w:type="gramEnd"/>
      <w:r w:rsidR="00EC52D7" w:rsidRPr="00EC52D7">
        <w:rPr>
          <w:u w:val="single"/>
        </w:rPr>
        <w:t xml:space="preserve">        60 </w:t>
      </w:r>
      <w:proofErr w:type="spellStart"/>
      <w:r w:rsidR="00EC52D7" w:rsidRPr="00EC52D7">
        <w:rPr>
          <w:u w:val="single"/>
        </w:rPr>
        <w:t>eFt</w:t>
      </w:r>
      <w:proofErr w:type="spellEnd"/>
    </w:p>
    <w:p w:rsidR="00EC52D7" w:rsidRDefault="00734958" w:rsidP="0084190C">
      <w:pPr>
        <w:pStyle w:val="Szvegtrzs"/>
        <w:rPr>
          <w:b/>
        </w:rPr>
      </w:pPr>
      <w:r w:rsidRPr="00734958">
        <w:rPr>
          <w:b/>
        </w:rPr>
        <w:t>Összesen</w:t>
      </w:r>
      <w:proofErr w:type="gramStart"/>
      <w:r w:rsidRPr="00734958">
        <w:rPr>
          <w:b/>
        </w:rPr>
        <w:t>:</w:t>
      </w:r>
      <w:r>
        <w:rPr>
          <w:b/>
        </w:rPr>
        <w:t xml:space="preserve">                   519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</w:p>
    <w:p w:rsidR="00967603" w:rsidRDefault="00967603" w:rsidP="00967603">
      <w:pPr>
        <w:pStyle w:val="Szvegtrzs"/>
        <w:rPr>
          <w:b/>
        </w:rPr>
      </w:pPr>
    </w:p>
    <w:p w:rsidR="00967603" w:rsidRPr="00734958" w:rsidRDefault="00967603" w:rsidP="00967603">
      <w:pPr>
        <w:pStyle w:val="Szvegtrzs"/>
        <w:rPr>
          <w:b/>
        </w:rPr>
      </w:pPr>
      <w:r>
        <w:rPr>
          <w:b/>
        </w:rPr>
        <w:lastRenderedPageBreak/>
        <w:t xml:space="preserve">A jegyzői hatáskörbe tartozó szociális ellátások (rendszeres </w:t>
      </w:r>
      <w:proofErr w:type="spellStart"/>
      <w:r>
        <w:rPr>
          <w:b/>
        </w:rPr>
        <w:t>szoc</w:t>
      </w:r>
      <w:proofErr w:type="spellEnd"/>
      <w:r>
        <w:rPr>
          <w:b/>
        </w:rPr>
        <w:t>. segély, lakásfenntartási támogatás, foglalkoztatást helyettesítő támogatás) folyósításáról a Piliscsévi Közös Önkormányzati Hivatal féléves beszámolója tájékoztat.</w:t>
      </w:r>
    </w:p>
    <w:p w:rsidR="00021C81" w:rsidRPr="00734958" w:rsidRDefault="00021C81" w:rsidP="0084190C">
      <w:pPr>
        <w:pStyle w:val="Szvegtrzs"/>
        <w:rPr>
          <w:b/>
        </w:rPr>
      </w:pPr>
    </w:p>
    <w:p w:rsidR="003E53FC" w:rsidRPr="00D829DA" w:rsidRDefault="003E53FC" w:rsidP="00A47E1F">
      <w:pPr>
        <w:pStyle w:val="Szvegtrzs"/>
      </w:pPr>
    </w:p>
    <w:p w:rsidR="00626D25" w:rsidRPr="001100A4" w:rsidRDefault="00626D25" w:rsidP="00626D25">
      <w:pPr>
        <w:rPr>
          <w:b/>
          <w:i/>
        </w:rPr>
      </w:pPr>
      <w:r w:rsidRPr="001100A4">
        <w:rPr>
          <w:b/>
          <w:i/>
        </w:rPr>
        <w:t>Közfoglalkoztatás</w:t>
      </w:r>
    </w:p>
    <w:p w:rsidR="002B0BA6" w:rsidRDefault="002B0BA6" w:rsidP="00E328C0">
      <w:pPr>
        <w:pStyle w:val="Cmsor2"/>
        <w:jc w:val="both"/>
        <w:rPr>
          <w:b w:val="0"/>
          <w:u w:val="none"/>
        </w:rPr>
      </w:pPr>
    </w:p>
    <w:p w:rsidR="00E74811" w:rsidRDefault="00432794" w:rsidP="00BC4D64">
      <w:pPr>
        <w:jc w:val="both"/>
      </w:pPr>
      <w:r>
        <w:t>A</w:t>
      </w:r>
      <w:r w:rsidR="00044478">
        <w:t xml:space="preserve"> közmunka program keretében</w:t>
      </w:r>
      <w:r>
        <w:t xml:space="preserve"> 201</w:t>
      </w:r>
      <w:r w:rsidR="006774D0">
        <w:t>4</w:t>
      </w:r>
      <w:r>
        <w:t>-ban</w:t>
      </w:r>
      <w:r w:rsidR="00044478">
        <w:t xml:space="preserve"> </w:t>
      </w:r>
      <w:r>
        <w:t xml:space="preserve">is </w:t>
      </w:r>
      <w:r w:rsidR="00044478">
        <w:t xml:space="preserve">folyamatosan alkalmazunk közfoglalkoztatott </w:t>
      </w:r>
      <w:r w:rsidR="00044478" w:rsidRPr="00C75C02">
        <w:t xml:space="preserve">dolgozókat. </w:t>
      </w:r>
      <w:r w:rsidR="006774D0" w:rsidRPr="00C75C02">
        <w:t xml:space="preserve">Az első félévben </w:t>
      </w:r>
      <w:r w:rsidR="007D7635" w:rsidRPr="00C75C02">
        <w:t>46</w:t>
      </w:r>
      <w:r w:rsidRPr="00C75C02">
        <w:t xml:space="preserve"> főt foglalkoztattunk</w:t>
      </w:r>
      <w:r w:rsidR="00E74811" w:rsidRPr="00C75C02">
        <w:t>, általában 2-</w:t>
      </w:r>
      <w:r w:rsidR="00EE10F5">
        <w:t>4</w:t>
      </w:r>
      <w:r w:rsidR="007D7635" w:rsidRPr="00C75C02">
        <w:t xml:space="preserve">, illetve 6 </w:t>
      </w:r>
      <w:r w:rsidR="00C75C02" w:rsidRPr="00C75C02">
        <w:t>hónapig</w:t>
      </w:r>
      <w:r w:rsidR="00E74811" w:rsidRPr="00C75C02">
        <w:t>.</w:t>
      </w:r>
      <w:r w:rsidR="006774D0">
        <w:t xml:space="preserve"> </w:t>
      </w:r>
      <w:r w:rsidR="00CD566D">
        <w:t xml:space="preserve">Segítik a munkát a </w:t>
      </w:r>
      <w:r w:rsidR="006774D0">
        <w:t>Művelődési Házban, az Idősek Klubjában</w:t>
      </w:r>
      <w:r w:rsidR="009D7FDA">
        <w:t xml:space="preserve">, az </w:t>
      </w:r>
      <w:r w:rsidR="009D7FDA" w:rsidRPr="00177E59">
        <w:t>Óvodában</w:t>
      </w:r>
      <w:r w:rsidR="005E07F0" w:rsidRPr="00177E59">
        <w:t>, Iskolában</w:t>
      </w:r>
      <w:r w:rsidR="004F2DA7">
        <w:t xml:space="preserve"> is.</w:t>
      </w:r>
    </w:p>
    <w:p w:rsidR="00044478" w:rsidRDefault="006774D0" w:rsidP="00BC4D64">
      <w:pPr>
        <w:jc w:val="both"/>
      </w:pPr>
      <w:r w:rsidRPr="00941BCB">
        <w:t xml:space="preserve">A közfoglalkoztatott dolgozók részt vettek a </w:t>
      </w:r>
      <w:proofErr w:type="gramStart"/>
      <w:r w:rsidRPr="00941BCB">
        <w:t>burgonya ültetésben</w:t>
      </w:r>
      <w:proofErr w:type="gramEnd"/>
      <w:r w:rsidRPr="00941BCB">
        <w:t xml:space="preserve">, </w:t>
      </w:r>
      <w:r w:rsidR="00977062" w:rsidRPr="00941BCB">
        <w:t>közterületek</w:t>
      </w:r>
      <w:r w:rsidR="00941BCB" w:rsidRPr="00941BCB">
        <w:t xml:space="preserve"> rendben tartásában</w:t>
      </w:r>
      <w:r w:rsidR="00773961">
        <w:t xml:space="preserve">, </w:t>
      </w:r>
      <w:r w:rsidR="00941BCB" w:rsidRPr="00941BCB">
        <w:t xml:space="preserve">árkok, átereszek tisztításában, árok elemek betonozásában, </w:t>
      </w:r>
      <w:r w:rsidR="00962F04">
        <w:t xml:space="preserve">ravatalozó </w:t>
      </w:r>
      <w:r w:rsidR="00941BCB" w:rsidRPr="00941BCB">
        <w:t>burkolásában</w:t>
      </w:r>
      <w:r w:rsidR="005E07F0" w:rsidRPr="00941BCB">
        <w:t>, a nagy esőzé</w:t>
      </w:r>
      <w:r w:rsidR="00941BCB" w:rsidRPr="00941BCB">
        <w:t>sek után a hordalék eltakarításában</w:t>
      </w:r>
      <w:r w:rsidR="005E07F0" w:rsidRPr="00941BCB">
        <w:t>.</w:t>
      </w:r>
    </w:p>
    <w:p w:rsidR="005E07F0" w:rsidRDefault="005E07F0" w:rsidP="003B583B">
      <w:pPr>
        <w:pStyle w:val="Cmsor2"/>
        <w:jc w:val="both"/>
        <w:rPr>
          <w:i/>
          <w:u w:val="none"/>
        </w:rPr>
      </w:pPr>
    </w:p>
    <w:p w:rsidR="003B583B" w:rsidRPr="001100A4" w:rsidRDefault="003B583B" w:rsidP="003B583B">
      <w:pPr>
        <w:pStyle w:val="Cmsor2"/>
        <w:jc w:val="both"/>
        <w:rPr>
          <w:i/>
          <w:u w:val="none"/>
        </w:rPr>
      </w:pPr>
      <w:r w:rsidRPr="001100A4">
        <w:rPr>
          <w:i/>
          <w:u w:val="none"/>
        </w:rPr>
        <w:t>Támogatások, átadott pénzeszközök</w:t>
      </w:r>
    </w:p>
    <w:p w:rsidR="00754C10" w:rsidRDefault="00754C10" w:rsidP="00754C10">
      <w:pPr>
        <w:jc w:val="both"/>
      </w:pPr>
    </w:p>
    <w:p w:rsidR="00754C10" w:rsidRDefault="00754C10" w:rsidP="00754C10">
      <w:pPr>
        <w:jc w:val="both"/>
      </w:pPr>
      <w:r>
        <w:t xml:space="preserve">Féléves szinten </w:t>
      </w:r>
      <w:r w:rsidRPr="006F628B">
        <w:t>2.</w:t>
      </w:r>
      <w:r w:rsidR="0075430D" w:rsidRPr="006F628B">
        <w:t>298</w:t>
      </w:r>
      <w:r>
        <w:t xml:space="preserve"> </w:t>
      </w:r>
      <w:proofErr w:type="spellStart"/>
      <w:r>
        <w:t>eFt-ot</w:t>
      </w:r>
      <w:proofErr w:type="spellEnd"/>
      <w:r>
        <w:t xml:space="preserve"> fordítottunk a </w:t>
      </w:r>
      <w:r w:rsidRPr="009E1E65">
        <w:rPr>
          <w:i/>
        </w:rPr>
        <w:t>civil szervezetek támogatására</w:t>
      </w:r>
      <w:r>
        <w:t xml:space="preserve">. </w:t>
      </w:r>
    </w:p>
    <w:p w:rsidR="008C1B50" w:rsidRPr="008C1B50" w:rsidRDefault="008C1B50" w:rsidP="00754C10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proofErr w:type="spellStart"/>
      <w:r w:rsidRPr="008C1B50">
        <w:rPr>
          <w:sz w:val="18"/>
          <w:szCs w:val="18"/>
        </w:rPr>
        <w:t>eFt</w:t>
      </w:r>
      <w:proofErr w:type="spellEnd"/>
    </w:p>
    <w:tbl>
      <w:tblPr>
        <w:tblW w:w="5598" w:type="dxa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8"/>
        <w:gridCol w:w="820"/>
        <w:gridCol w:w="780"/>
        <w:gridCol w:w="760"/>
        <w:gridCol w:w="720"/>
      </w:tblGrid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FFCC99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FFCC99"/>
            <w:noWrap/>
            <w:vAlign w:val="center"/>
          </w:tcPr>
          <w:p w:rsidR="008C1B50" w:rsidRPr="008C1B50" w:rsidRDefault="008C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 xml:space="preserve">eredeti </w:t>
            </w:r>
          </w:p>
        </w:tc>
        <w:tc>
          <w:tcPr>
            <w:tcW w:w="780" w:type="dxa"/>
            <w:shd w:val="clear" w:color="auto" w:fill="FFCC99"/>
            <w:noWrap/>
            <w:vAlign w:val="center"/>
          </w:tcPr>
          <w:p w:rsidR="008C1B50" w:rsidRPr="008C1B50" w:rsidRDefault="008C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>mód.</w:t>
            </w:r>
          </w:p>
        </w:tc>
        <w:tc>
          <w:tcPr>
            <w:tcW w:w="760" w:type="dxa"/>
            <w:shd w:val="clear" w:color="auto" w:fill="FFCC99"/>
            <w:noWrap/>
            <w:vAlign w:val="center"/>
          </w:tcPr>
          <w:p w:rsidR="008C1B50" w:rsidRPr="008C1B50" w:rsidRDefault="008C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720" w:type="dxa"/>
            <w:shd w:val="clear" w:color="auto" w:fill="FFCC99"/>
            <w:noWrap/>
            <w:vAlign w:val="center"/>
          </w:tcPr>
          <w:p w:rsidR="008C1B50" w:rsidRPr="008C1B50" w:rsidRDefault="008C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Diákönkormányzat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Cselgáncs klub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Vöröskereszt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Piliscsév SE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1 120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1 120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950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Szlovák Baráti kör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70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Asszonykórus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400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400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Pilisi Szlovákok Egyesülete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70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Nyugdíjas klub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320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320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Pincefalu Egyesület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250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Piliscsévi Polgárőr Egylet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 xml:space="preserve">Egyéb támogatások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280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185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Pilis-Gerecse Társulás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proofErr w:type="spellStart"/>
            <w:r w:rsidRPr="008C1B50">
              <w:rPr>
                <w:sz w:val="16"/>
                <w:szCs w:val="16"/>
              </w:rPr>
              <w:t>Istergr</w:t>
            </w:r>
            <w:r w:rsidR="00D9695C">
              <w:rPr>
                <w:sz w:val="16"/>
                <w:szCs w:val="16"/>
              </w:rPr>
              <w:t>a</w:t>
            </w:r>
            <w:r w:rsidRPr="008C1B50">
              <w:rPr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Szlovák önkormányzat részére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300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Bolgár K. Önkormányzat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center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Egyházi kórus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200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Lövész Egylet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8C1B50" w:rsidRPr="008C1B50" w:rsidRDefault="008C1B50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520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C1B50" w:rsidRPr="008C1B50" w:rsidRDefault="008C1B50" w:rsidP="0075430D">
            <w:pPr>
              <w:jc w:val="right"/>
              <w:rPr>
                <w:sz w:val="16"/>
                <w:szCs w:val="16"/>
              </w:rPr>
            </w:pPr>
            <w:r w:rsidRPr="008C1B50">
              <w:rPr>
                <w:sz w:val="16"/>
                <w:szCs w:val="16"/>
              </w:rPr>
              <w:t> </w:t>
            </w:r>
            <w:r w:rsidR="00B4118E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8C1B50" w:rsidRPr="008C1B50" w:rsidRDefault="00754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C1B50" w:rsidRPr="008C1B50" w:rsidTr="00862D1B">
        <w:trPr>
          <w:trHeight w:hRule="exact" w:val="227"/>
        </w:trPr>
        <w:tc>
          <w:tcPr>
            <w:tcW w:w="2518" w:type="dxa"/>
            <w:shd w:val="clear" w:color="auto" w:fill="FFCC99"/>
            <w:noWrap/>
            <w:vAlign w:val="bottom"/>
          </w:tcPr>
          <w:p w:rsidR="008C1B50" w:rsidRPr="008C1B50" w:rsidRDefault="008C1B50">
            <w:pPr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 xml:space="preserve">Civil szervezetek, társulások </w:t>
            </w:r>
            <w:proofErr w:type="spellStart"/>
            <w:r w:rsidRPr="008C1B50">
              <w:rPr>
                <w:b/>
                <w:bCs/>
                <w:sz w:val="16"/>
                <w:szCs w:val="16"/>
              </w:rPr>
              <w:t>össz</w:t>
            </w:r>
            <w:proofErr w:type="spellEnd"/>
            <w:r w:rsidRPr="008C1B5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0" w:type="dxa"/>
            <w:shd w:val="clear" w:color="auto" w:fill="FFCC99"/>
            <w:noWrap/>
            <w:vAlign w:val="bottom"/>
          </w:tcPr>
          <w:p w:rsidR="008C1B50" w:rsidRPr="008C1B50" w:rsidRDefault="008C1B50">
            <w:pPr>
              <w:jc w:val="right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>4 460</w:t>
            </w:r>
          </w:p>
        </w:tc>
        <w:tc>
          <w:tcPr>
            <w:tcW w:w="780" w:type="dxa"/>
            <w:shd w:val="clear" w:color="auto" w:fill="FFCC99"/>
            <w:noWrap/>
            <w:vAlign w:val="bottom"/>
          </w:tcPr>
          <w:p w:rsidR="008C1B50" w:rsidRPr="008C1B50" w:rsidRDefault="008C1B50">
            <w:pPr>
              <w:jc w:val="right"/>
              <w:rPr>
                <w:b/>
                <w:bCs/>
                <w:sz w:val="16"/>
                <w:szCs w:val="16"/>
              </w:rPr>
            </w:pPr>
            <w:r w:rsidRPr="008C1B50">
              <w:rPr>
                <w:b/>
                <w:bCs/>
                <w:sz w:val="16"/>
                <w:szCs w:val="16"/>
              </w:rPr>
              <w:t>4 460</w:t>
            </w:r>
          </w:p>
        </w:tc>
        <w:tc>
          <w:tcPr>
            <w:tcW w:w="760" w:type="dxa"/>
            <w:shd w:val="clear" w:color="auto" w:fill="FFCC99"/>
            <w:noWrap/>
            <w:vAlign w:val="bottom"/>
          </w:tcPr>
          <w:p w:rsidR="008C1B50" w:rsidRPr="008C1B50" w:rsidRDefault="0075430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2 298</w:t>
            </w:r>
          </w:p>
        </w:tc>
        <w:tc>
          <w:tcPr>
            <w:tcW w:w="720" w:type="dxa"/>
            <w:shd w:val="clear" w:color="auto" w:fill="FFCC99"/>
            <w:noWrap/>
            <w:vAlign w:val="bottom"/>
          </w:tcPr>
          <w:p w:rsidR="008C1B50" w:rsidRPr="008C1B50" w:rsidRDefault="007543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</w:tr>
    </w:tbl>
    <w:p w:rsidR="003B583B" w:rsidRDefault="00B4118E" w:rsidP="0075430D">
      <w:pPr>
        <w:jc w:val="both"/>
      </w:pPr>
      <w:r>
        <w:t xml:space="preserve"> </w:t>
      </w:r>
    </w:p>
    <w:p w:rsidR="00622DC8" w:rsidRDefault="00622DC8" w:rsidP="00622DC8">
      <w:pPr>
        <w:jc w:val="both"/>
      </w:pPr>
    </w:p>
    <w:p w:rsidR="00622DC8" w:rsidRDefault="00622DC8" w:rsidP="00622DC8">
      <w:pPr>
        <w:jc w:val="both"/>
      </w:pPr>
      <w:r>
        <w:t>A Dorogi Többcélú Kistérségi Társulás által ellátott feladatokhoz az alábbiak szerint járultunk hozzá az első félévben:</w:t>
      </w:r>
    </w:p>
    <w:p w:rsidR="00622DC8" w:rsidRPr="0028576E" w:rsidRDefault="00622DC8" w:rsidP="00622DC8">
      <w:pPr>
        <w:jc w:val="both"/>
      </w:pPr>
      <w:r>
        <w:t>• Idősek nappali ellátása</w:t>
      </w:r>
      <w:proofErr w:type="gramStart"/>
      <w:r w:rsidRPr="0028576E">
        <w:t>:        1</w:t>
      </w:r>
      <w:proofErr w:type="gramEnd"/>
      <w:r w:rsidRPr="0028576E">
        <w:t xml:space="preserve">.000 </w:t>
      </w:r>
      <w:proofErr w:type="spellStart"/>
      <w:r w:rsidRPr="0028576E">
        <w:t>eFt</w:t>
      </w:r>
      <w:proofErr w:type="spellEnd"/>
      <w:r w:rsidRPr="0028576E">
        <w:t xml:space="preserve"> </w:t>
      </w:r>
    </w:p>
    <w:p w:rsidR="00622DC8" w:rsidRPr="00AF090C" w:rsidRDefault="00622DC8" w:rsidP="00622DC8">
      <w:pPr>
        <w:pStyle w:val="Cmsor2"/>
        <w:jc w:val="both"/>
        <w:rPr>
          <w:u w:val="none"/>
        </w:rPr>
      </w:pPr>
      <w:r w:rsidRPr="0028576E">
        <w:rPr>
          <w:u w:val="none"/>
        </w:rPr>
        <w:t xml:space="preserve">• </w:t>
      </w:r>
      <w:r w:rsidRPr="0028576E">
        <w:rPr>
          <w:b w:val="0"/>
          <w:u w:val="none"/>
        </w:rPr>
        <w:t>Családsegítés, gyerekjólét</w:t>
      </w:r>
      <w:proofErr w:type="gramStart"/>
      <w:r w:rsidRPr="0028576E">
        <w:rPr>
          <w:b w:val="0"/>
          <w:u w:val="none"/>
        </w:rPr>
        <w:t xml:space="preserve">: </w:t>
      </w:r>
      <w:r w:rsidRPr="0028576E">
        <w:rPr>
          <w:u w:val="none"/>
        </w:rPr>
        <w:t xml:space="preserve"> </w:t>
      </w:r>
      <w:r w:rsidRPr="0028576E">
        <w:rPr>
          <w:b w:val="0"/>
          <w:u w:val="none"/>
        </w:rPr>
        <w:t xml:space="preserve">    600</w:t>
      </w:r>
      <w:proofErr w:type="gramEnd"/>
      <w:r w:rsidRPr="0028576E">
        <w:rPr>
          <w:b w:val="0"/>
          <w:u w:val="none"/>
        </w:rPr>
        <w:t xml:space="preserve"> </w:t>
      </w:r>
      <w:proofErr w:type="spellStart"/>
      <w:r w:rsidRPr="0028576E">
        <w:rPr>
          <w:b w:val="0"/>
          <w:u w:val="none"/>
        </w:rPr>
        <w:t>eFt</w:t>
      </w:r>
      <w:proofErr w:type="spellEnd"/>
    </w:p>
    <w:p w:rsidR="00622DC8" w:rsidRDefault="00622DC8" w:rsidP="00527AC4">
      <w:pPr>
        <w:jc w:val="both"/>
      </w:pPr>
    </w:p>
    <w:p w:rsidR="00622DC8" w:rsidRDefault="00622DC8" w:rsidP="00527AC4">
      <w:pPr>
        <w:jc w:val="both"/>
      </w:pPr>
    </w:p>
    <w:p w:rsidR="004C7AD7" w:rsidRDefault="00527AC4" w:rsidP="00527AC4">
      <w:pPr>
        <w:jc w:val="both"/>
      </w:pPr>
      <w:r>
        <w:t xml:space="preserve">2014. június 30-ig összesen 61.294 </w:t>
      </w:r>
      <w:proofErr w:type="spellStart"/>
      <w:r>
        <w:t>eFt-ot</w:t>
      </w:r>
      <w:proofErr w:type="spellEnd"/>
      <w:r>
        <w:t xml:space="preserve"> adott át az Önkormányzat </w:t>
      </w:r>
      <w:proofErr w:type="gramStart"/>
      <w:r w:rsidRPr="00527AC4">
        <w:rPr>
          <w:i/>
        </w:rPr>
        <w:t>intézmény finanszírozásként</w:t>
      </w:r>
      <w:proofErr w:type="gramEnd"/>
      <w:r>
        <w:t>, az alábbi bontásban:</w:t>
      </w:r>
    </w:p>
    <w:p w:rsidR="00527AC4" w:rsidRPr="00527AC4" w:rsidRDefault="004C7AD7" w:rsidP="00527AC4">
      <w:pPr>
        <w:jc w:val="both"/>
      </w:pPr>
      <w:r>
        <w:t xml:space="preserve">                             </w:t>
      </w:r>
      <w:r w:rsidR="00527AC4">
        <w:t xml:space="preserve">                                                                                        </w:t>
      </w:r>
      <w:proofErr w:type="spellStart"/>
      <w:r w:rsidR="00527AC4">
        <w:t>eFt</w:t>
      </w:r>
      <w:proofErr w:type="spellEnd"/>
    </w:p>
    <w:tbl>
      <w:tblPr>
        <w:tblW w:w="6800" w:type="dxa"/>
        <w:tblInd w:w="720" w:type="dxa"/>
        <w:tblCellMar>
          <w:left w:w="70" w:type="dxa"/>
          <w:right w:w="70" w:type="dxa"/>
        </w:tblCellMar>
        <w:tblLook w:val="0000"/>
      </w:tblPr>
      <w:tblGrid>
        <w:gridCol w:w="1640"/>
        <w:gridCol w:w="1440"/>
        <w:gridCol w:w="1440"/>
        <w:gridCol w:w="1320"/>
        <w:gridCol w:w="960"/>
      </w:tblGrid>
      <w:tr w:rsidR="00527AC4" w:rsidTr="00527AC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Intézmény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Eredeti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Módosított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527AC4" w:rsidTr="00527AC4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Művelődési Ház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8 148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8 330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5 513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66    </w:t>
            </w:r>
          </w:p>
        </w:tc>
      </w:tr>
      <w:tr w:rsidR="00527AC4" w:rsidTr="00527AC4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Közös Hivatal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57 409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63 476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33 876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53    </w:t>
            </w:r>
          </w:p>
        </w:tc>
      </w:tr>
      <w:tr w:rsidR="00527AC4" w:rsidTr="00527AC4">
        <w:trPr>
          <w:trHeight w:val="43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46 299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46 662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21 905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47    </w:t>
            </w:r>
          </w:p>
        </w:tc>
      </w:tr>
      <w:tr w:rsidR="00527AC4" w:rsidTr="00527AC4">
        <w:trPr>
          <w:trHeight w:val="43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111 856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118 468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Default="00527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61 294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27AC4" w:rsidRPr="009E1E65" w:rsidRDefault="00527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E65">
              <w:rPr>
                <w:rFonts w:ascii="Arial" w:hAnsi="Arial" w:cs="Arial"/>
                <w:b/>
                <w:sz w:val="20"/>
                <w:szCs w:val="20"/>
              </w:rPr>
              <w:t xml:space="preserve">       52    </w:t>
            </w:r>
          </w:p>
        </w:tc>
      </w:tr>
    </w:tbl>
    <w:p w:rsidR="003B583B" w:rsidRDefault="003B583B" w:rsidP="003B583B"/>
    <w:p w:rsidR="003E0F21" w:rsidRDefault="003E0F21" w:rsidP="003B583B">
      <w:r>
        <w:t>A Közös Hivatal és az Óvoda finanszírozása a t</w:t>
      </w:r>
      <w:r w:rsidR="00D6059E">
        <w:t>ervezettnek megfelelően alakult,</w:t>
      </w:r>
      <w:r>
        <w:t xml:space="preserve"> </w:t>
      </w:r>
      <w:r w:rsidR="00D6059E">
        <w:t>míg a</w:t>
      </w:r>
      <w:r>
        <w:t xml:space="preserve"> Művelődési Háznak átadott pénz </w:t>
      </w:r>
      <w:r w:rsidR="00D6059E">
        <w:t>összege meghaladta a tervezett féléves szintet</w:t>
      </w:r>
      <w:r w:rsidR="007521CF">
        <w:t xml:space="preserve">. </w:t>
      </w:r>
      <w:r w:rsidR="00AE5765">
        <w:t xml:space="preserve">Ennek oka, hogy az intézményben – pályázatok keretében – folyó szakkörök, foglalkozások </w:t>
      </w:r>
      <w:r w:rsidR="000C453F">
        <w:t>kiadásainak pályázati elszámolása szakaszosan történik, ezért előfinanszírozásra van szükség. Amint egy-egy rész elszámolása, kifizetési kérelme elfogadásra kerül és megérkezik a pénz is, azt az intézmény visszautalja az önkormányzatnak.</w:t>
      </w:r>
    </w:p>
    <w:p w:rsidR="00977062" w:rsidRDefault="00977062" w:rsidP="00D41A8E">
      <w:pPr>
        <w:pStyle w:val="Cmsor2"/>
        <w:jc w:val="both"/>
        <w:rPr>
          <w:i/>
          <w:u w:val="none"/>
        </w:rPr>
      </w:pPr>
    </w:p>
    <w:p w:rsidR="00D41A8E" w:rsidRPr="00F96398" w:rsidRDefault="00D41A8E" w:rsidP="00D41A8E">
      <w:pPr>
        <w:pStyle w:val="Cmsor2"/>
        <w:jc w:val="both"/>
        <w:rPr>
          <w:i/>
          <w:u w:val="none"/>
        </w:rPr>
      </w:pPr>
      <w:r w:rsidRPr="00F96398">
        <w:rPr>
          <w:i/>
          <w:u w:val="none"/>
        </w:rPr>
        <w:t>Fejlesztések, felújítások</w:t>
      </w:r>
    </w:p>
    <w:p w:rsidR="00D41A8E" w:rsidRDefault="00D41A8E" w:rsidP="00D41A8E">
      <w:pPr>
        <w:jc w:val="both"/>
      </w:pPr>
    </w:p>
    <w:p w:rsidR="00D41A8E" w:rsidRDefault="00977062" w:rsidP="00D41A8E">
      <w:pPr>
        <w:jc w:val="both"/>
      </w:pPr>
      <w:r>
        <w:t>A</w:t>
      </w:r>
      <w:r w:rsidR="00D41A8E">
        <w:t xml:space="preserve">z önkormányzat felhalmozási kiadásainak </w:t>
      </w:r>
      <w:r w:rsidR="00537817">
        <w:t xml:space="preserve">eredeti előirányzata (1.790 </w:t>
      </w:r>
      <w:proofErr w:type="spellStart"/>
      <w:r w:rsidR="00537817">
        <w:t>eFt</w:t>
      </w:r>
      <w:proofErr w:type="spellEnd"/>
      <w:r w:rsidR="00537817">
        <w:t>) az alábbi összegekkel emelkedett:</w:t>
      </w:r>
    </w:p>
    <w:p w:rsidR="00537817" w:rsidRDefault="00537817" w:rsidP="00D41A8E">
      <w:pPr>
        <w:jc w:val="both"/>
      </w:pPr>
      <w:r>
        <w:t>Hivatal felújítás (pályázat</w:t>
      </w:r>
      <w:proofErr w:type="gramStart"/>
      <w:r>
        <w:t>) :</w:t>
      </w:r>
      <w:proofErr w:type="gramEnd"/>
      <w:r>
        <w:t xml:space="preserve">                           43.889 </w:t>
      </w:r>
      <w:proofErr w:type="spellStart"/>
      <w:r>
        <w:t>eFt</w:t>
      </w:r>
      <w:proofErr w:type="spellEnd"/>
    </w:p>
    <w:p w:rsidR="00537817" w:rsidRDefault="00537817" w:rsidP="00D41A8E">
      <w:pPr>
        <w:jc w:val="both"/>
      </w:pPr>
      <w:r>
        <w:t>2013. évi pénzmaradványt terhelő tételek</w:t>
      </w:r>
      <w:proofErr w:type="gramStart"/>
      <w:r>
        <w:t>:       8</w:t>
      </w:r>
      <w:proofErr w:type="gramEnd"/>
      <w:r>
        <w:t>.</w:t>
      </w:r>
      <w:r w:rsidR="00395989">
        <w:t>473</w:t>
      </w:r>
      <w:r>
        <w:t xml:space="preserve"> </w:t>
      </w:r>
      <w:proofErr w:type="spellStart"/>
      <w:r>
        <w:t>eFt</w:t>
      </w:r>
      <w:proofErr w:type="spellEnd"/>
    </w:p>
    <w:p w:rsidR="00537817" w:rsidRPr="00537817" w:rsidRDefault="00B52DD4" w:rsidP="00D41A8E">
      <w:pPr>
        <w:jc w:val="both"/>
        <w:rPr>
          <w:i/>
        </w:rPr>
      </w:pPr>
      <w:r>
        <w:rPr>
          <w:i/>
        </w:rPr>
        <w:t xml:space="preserve">        </w:t>
      </w:r>
      <w:proofErr w:type="gramStart"/>
      <w:r w:rsidR="003E0F21">
        <w:rPr>
          <w:i/>
        </w:rPr>
        <w:t>e</w:t>
      </w:r>
      <w:r w:rsidR="00537817" w:rsidRPr="00537817">
        <w:rPr>
          <w:i/>
        </w:rPr>
        <w:t>bből</w:t>
      </w:r>
      <w:proofErr w:type="gramEnd"/>
      <w:r w:rsidR="00537817" w:rsidRPr="00537817">
        <w:rPr>
          <w:i/>
        </w:rPr>
        <w:t xml:space="preserve">: - Szilvás u. felújítása:             </w:t>
      </w:r>
      <w:r w:rsidR="00537817">
        <w:rPr>
          <w:i/>
        </w:rPr>
        <w:t xml:space="preserve">4.767 </w:t>
      </w:r>
      <w:proofErr w:type="spellStart"/>
      <w:r w:rsidR="00537817">
        <w:rPr>
          <w:i/>
        </w:rPr>
        <w:t>eFt</w:t>
      </w:r>
      <w:proofErr w:type="spellEnd"/>
      <w:r w:rsidR="00537817" w:rsidRPr="00537817">
        <w:rPr>
          <w:i/>
        </w:rPr>
        <w:t xml:space="preserve">                         </w:t>
      </w:r>
    </w:p>
    <w:p w:rsidR="00537817" w:rsidRPr="00537817" w:rsidRDefault="00537817" w:rsidP="00D41A8E">
      <w:pPr>
        <w:jc w:val="both"/>
        <w:rPr>
          <w:i/>
        </w:rPr>
      </w:pPr>
      <w:r>
        <w:rPr>
          <w:i/>
        </w:rPr>
        <w:t xml:space="preserve">        </w:t>
      </w:r>
      <w:r w:rsidR="00B52DD4">
        <w:rPr>
          <w:i/>
        </w:rPr>
        <w:t xml:space="preserve">        </w:t>
      </w:r>
      <w:r>
        <w:rPr>
          <w:i/>
        </w:rPr>
        <w:t xml:space="preserve">    </w:t>
      </w:r>
      <w:r w:rsidRPr="00537817">
        <w:rPr>
          <w:i/>
        </w:rPr>
        <w:t>- Nefelejcs u. felújítása</w:t>
      </w:r>
      <w:proofErr w:type="gramStart"/>
      <w:r w:rsidRPr="00537817">
        <w:rPr>
          <w:i/>
        </w:rPr>
        <w:t>:</w:t>
      </w:r>
      <w:r>
        <w:rPr>
          <w:i/>
        </w:rPr>
        <w:t xml:space="preserve">        1</w:t>
      </w:r>
      <w:proofErr w:type="gramEnd"/>
      <w:r>
        <w:rPr>
          <w:i/>
        </w:rPr>
        <w:t xml:space="preserve">.200 </w:t>
      </w:r>
      <w:proofErr w:type="spellStart"/>
      <w:r>
        <w:rPr>
          <w:i/>
        </w:rPr>
        <w:t>eFt</w:t>
      </w:r>
      <w:proofErr w:type="spellEnd"/>
      <w:r>
        <w:rPr>
          <w:i/>
        </w:rPr>
        <w:t xml:space="preserve"> </w:t>
      </w:r>
    </w:p>
    <w:p w:rsidR="00395989" w:rsidRDefault="00537817" w:rsidP="00D41A8E">
      <w:pPr>
        <w:jc w:val="both"/>
        <w:rPr>
          <w:b/>
          <w:i/>
        </w:rPr>
      </w:pPr>
      <w:r>
        <w:rPr>
          <w:i/>
        </w:rPr>
        <w:t xml:space="preserve">          </w:t>
      </w:r>
      <w:r w:rsidR="00B52DD4">
        <w:rPr>
          <w:i/>
        </w:rPr>
        <w:t xml:space="preserve">          </w:t>
      </w:r>
      <w:r w:rsidRPr="00537817">
        <w:rPr>
          <w:i/>
        </w:rPr>
        <w:t>-</w:t>
      </w:r>
      <w:r>
        <w:rPr>
          <w:i/>
        </w:rPr>
        <w:t xml:space="preserve"> Kesztölci u. felújítása</w:t>
      </w:r>
      <w:proofErr w:type="gramStart"/>
      <w:r>
        <w:rPr>
          <w:i/>
        </w:rPr>
        <w:t>:            720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eFt</w:t>
      </w:r>
      <w:proofErr w:type="spellEnd"/>
      <w:r>
        <w:rPr>
          <w:i/>
        </w:rPr>
        <w:t xml:space="preserve">                             </w:t>
      </w:r>
    </w:p>
    <w:p w:rsidR="00537817" w:rsidRDefault="00537817" w:rsidP="00D41A8E">
      <w:pPr>
        <w:jc w:val="both"/>
        <w:rPr>
          <w:i/>
        </w:rPr>
      </w:pPr>
      <w:r>
        <w:rPr>
          <w:i/>
        </w:rPr>
        <w:t xml:space="preserve">       </w:t>
      </w:r>
      <w:r w:rsidR="00B52DD4">
        <w:rPr>
          <w:i/>
        </w:rPr>
        <w:t xml:space="preserve">          </w:t>
      </w:r>
      <w:r>
        <w:rPr>
          <w:i/>
        </w:rPr>
        <w:t xml:space="preserve">   - Rendezési terv</w:t>
      </w:r>
      <w:proofErr w:type="gramStart"/>
      <w:r>
        <w:rPr>
          <w:i/>
        </w:rPr>
        <w:t>:</w:t>
      </w:r>
      <w:r w:rsidRPr="00537817">
        <w:rPr>
          <w:i/>
        </w:rPr>
        <w:t xml:space="preserve"> </w:t>
      </w:r>
      <w:r>
        <w:rPr>
          <w:i/>
        </w:rPr>
        <w:t xml:space="preserve">                    1</w:t>
      </w:r>
      <w:proofErr w:type="gramEnd"/>
      <w:r>
        <w:rPr>
          <w:i/>
        </w:rPr>
        <w:t xml:space="preserve">.517 </w:t>
      </w:r>
      <w:proofErr w:type="spellStart"/>
      <w:r>
        <w:rPr>
          <w:i/>
        </w:rPr>
        <w:t>eFt</w:t>
      </w:r>
      <w:proofErr w:type="spellEnd"/>
    </w:p>
    <w:p w:rsidR="00B52DD4" w:rsidRDefault="00395989" w:rsidP="00B52DD4">
      <w:pPr>
        <w:jc w:val="both"/>
        <w:rPr>
          <w:i/>
        </w:rPr>
      </w:pPr>
      <w:r w:rsidRPr="00395989">
        <w:rPr>
          <w:i/>
          <w:u w:val="single"/>
        </w:rPr>
        <w:t xml:space="preserve">        </w:t>
      </w:r>
      <w:r w:rsidR="00B52DD4">
        <w:rPr>
          <w:i/>
          <w:u w:val="single"/>
        </w:rPr>
        <w:t xml:space="preserve">           </w:t>
      </w:r>
      <w:r w:rsidRPr="00395989">
        <w:rPr>
          <w:i/>
          <w:u w:val="single"/>
        </w:rPr>
        <w:t xml:space="preserve"> - </w:t>
      </w:r>
      <w:proofErr w:type="spellStart"/>
      <w:r w:rsidRPr="00395989">
        <w:rPr>
          <w:i/>
          <w:u w:val="single"/>
        </w:rPr>
        <w:t>Közfogl</w:t>
      </w:r>
      <w:proofErr w:type="spellEnd"/>
      <w:r w:rsidRPr="00395989">
        <w:rPr>
          <w:i/>
          <w:u w:val="single"/>
        </w:rPr>
        <w:t xml:space="preserve">.(eszköz </w:t>
      </w:r>
      <w:proofErr w:type="spellStart"/>
      <w:r w:rsidRPr="00395989">
        <w:rPr>
          <w:i/>
          <w:u w:val="single"/>
        </w:rPr>
        <w:t>vás</w:t>
      </w:r>
      <w:proofErr w:type="spellEnd"/>
      <w:r w:rsidRPr="00395989">
        <w:rPr>
          <w:i/>
          <w:u w:val="single"/>
        </w:rPr>
        <w:t>.)</w:t>
      </w:r>
      <w:proofErr w:type="gramStart"/>
      <w:r w:rsidRPr="00395989">
        <w:rPr>
          <w:i/>
          <w:u w:val="single"/>
        </w:rPr>
        <w:t>:              269</w:t>
      </w:r>
      <w:proofErr w:type="gramEnd"/>
      <w:r w:rsidRPr="00395989">
        <w:rPr>
          <w:i/>
          <w:u w:val="single"/>
        </w:rPr>
        <w:t xml:space="preserve"> </w:t>
      </w:r>
      <w:proofErr w:type="spellStart"/>
      <w:r w:rsidRPr="00B52DD4">
        <w:rPr>
          <w:i/>
        </w:rPr>
        <w:t>eFt</w:t>
      </w:r>
      <w:proofErr w:type="spellEnd"/>
      <w:r w:rsidR="00B52DD4" w:rsidRPr="00B52DD4">
        <w:rPr>
          <w:i/>
        </w:rPr>
        <w:t xml:space="preserve">      </w:t>
      </w:r>
    </w:p>
    <w:p w:rsidR="00D41A8E" w:rsidRPr="00B52DD4" w:rsidRDefault="00B52DD4" w:rsidP="00B52DD4">
      <w:pPr>
        <w:jc w:val="both"/>
        <w:rPr>
          <w:b/>
          <w:i/>
        </w:rPr>
      </w:pPr>
      <w:r w:rsidRPr="00B52DD4">
        <w:rPr>
          <w:b/>
        </w:rPr>
        <w:t>Összesen</w:t>
      </w:r>
      <w:proofErr w:type="gramStart"/>
      <w:r w:rsidRPr="00B52DD4">
        <w:rPr>
          <w:b/>
        </w:rPr>
        <w:t>:                                                       52.</w:t>
      </w:r>
      <w:proofErr w:type="gramEnd"/>
      <w:r w:rsidRPr="00B52DD4">
        <w:rPr>
          <w:b/>
        </w:rPr>
        <w:t xml:space="preserve">362 </w:t>
      </w:r>
      <w:proofErr w:type="spellStart"/>
      <w:r w:rsidRPr="00B52DD4">
        <w:rPr>
          <w:b/>
        </w:rPr>
        <w:t>eFt</w:t>
      </w:r>
      <w:proofErr w:type="spellEnd"/>
      <w:r w:rsidRPr="00B52DD4">
        <w:rPr>
          <w:b/>
          <w:i/>
        </w:rPr>
        <w:t xml:space="preserve">                </w:t>
      </w:r>
    </w:p>
    <w:p w:rsidR="00B52DD4" w:rsidRDefault="00B52DD4" w:rsidP="00B52DD4">
      <w:pPr>
        <w:jc w:val="both"/>
        <w:rPr>
          <w:i/>
        </w:rPr>
      </w:pPr>
    </w:p>
    <w:p w:rsidR="006470EF" w:rsidRDefault="006470EF" w:rsidP="00D41A8E">
      <w:pPr>
        <w:jc w:val="both"/>
      </w:pPr>
      <w:r w:rsidRPr="0090760C">
        <w:t>2014. június 30-ig az önkormányzat fejlesztései az alábbiak szerint alakultak:</w:t>
      </w:r>
    </w:p>
    <w:p w:rsidR="006470EF" w:rsidRDefault="006470EF" w:rsidP="00D41A8E">
      <w:pPr>
        <w:jc w:val="both"/>
      </w:pPr>
    </w:p>
    <w:tbl>
      <w:tblPr>
        <w:tblW w:w="726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3250"/>
        <w:gridCol w:w="1179"/>
        <w:gridCol w:w="1520"/>
        <w:gridCol w:w="1320"/>
      </w:tblGrid>
      <w:tr w:rsidR="00064BD3" w:rsidTr="00EE5145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Eredeti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Mód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.ei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Telj.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Klíma beszerelés (orvosi rendelő)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757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Tisztítómű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2 610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Hivatal felújítás (pályázat)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43 889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rendezési terv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1 517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1 334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Szilvás u.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4 767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 w:rsidP="0090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0760C">
              <w:rPr>
                <w:rFonts w:ascii="Arial" w:hAnsi="Arial" w:cs="Arial"/>
                <w:sz w:val="20"/>
                <w:szCs w:val="20"/>
              </w:rPr>
              <w:t>4 767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Nefelejcs u.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1 200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 w:rsidP="0090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 </w:t>
            </w:r>
            <w:r w:rsidR="0090760C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Kesztölci u.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720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0760C">
              <w:rPr>
                <w:rFonts w:ascii="Arial" w:hAnsi="Arial" w:cs="Arial"/>
                <w:sz w:val="20"/>
                <w:szCs w:val="20"/>
              </w:rPr>
              <w:t xml:space="preserve">          717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Közfogl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eszköz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269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660    </w:t>
            </w:r>
          </w:p>
        </w:tc>
      </w:tr>
      <w:tr w:rsidR="00064BD3" w:rsidTr="00F47A94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önerő (játszótér)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BD3" w:rsidTr="00EE5145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Csabai u.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1 290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1 290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BD3" w:rsidTr="00EE5145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1 790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54 152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64BD3" w:rsidRDefault="00064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12 045    </w:t>
            </w:r>
          </w:p>
        </w:tc>
      </w:tr>
    </w:tbl>
    <w:p w:rsidR="00D41A8E" w:rsidRPr="00887F96" w:rsidRDefault="00D41A8E" w:rsidP="00D41A8E">
      <w:pPr>
        <w:rPr>
          <w:sz w:val="20"/>
          <w:szCs w:val="20"/>
        </w:rPr>
      </w:pPr>
    </w:p>
    <w:p w:rsidR="00D41A8E" w:rsidRDefault="00D41A8E" w:rsidP="00D41A8E">
      <w:pPr>
        <w:rPr>
          <w:sz w:val="20"/>
          <w:szCs w:val="20"/>
        </w:rPr>
      </w:pPr>
    </w:p>
    <w:p w:rsidR="00EA6B4F" w:rsidRDefault="00EA6B4F" w:rsidP="00EA6B4F">
      <w:pPr>
        <w:jc w:val="both"/>
      </w:pPr>
      <w:r w:rsidRPr="00EA6B4F">
        <w:t xml:space="preserve">A második félévben kerül átvezetésre a Tisztítómű karbantartásának, felújításának előirányzata, amely az eredeti költségvetésben a dologi kiadásoknál szerepelt. Az orvosi rendelőben beszerelt klíma berendezés előirányzatát </w:t>
      </w:r>
      <w:r w:rsidRPr="008F74F9">
        <w:t>az általános tartalékról vezetjük át a következő időszakban.</w:t>
      </w:r>
    </w:p>
    <w:p w:rsidR="00EA6B4F" w:rsidRPr="00EA6B4F" w:rsidRDefault="00EA6B4F" w:rsidP="00EA6B4F">
      <w:pPr>
        <w:jc w:val="both"/>
      </w:pPr>
    </w:p>
    <w:p w:rsidR="00404430" w:rsidRPr="00BE1276" w:rsidRDefault="00404430" w:rsidP="00404430">
      <w:pPr>
        <w:jc w:val="both"/>
        <w:rPr>
          <w:b/>
          <w:i/>
        </w:rPr>
      </w:pPr>
      <w:r w:rsidRPr="00BE1276">
        <w:rPr>
          <w:b/>
          <w:i/>
        </w:rPr>
        <w:t>Tartalék</w:t>
      </w:r>
    </w:p>
    <w:p w:rsidR="00404430" w:rsidRPr="00824999" w:rsidRDefault="00404430" w:rsidP="00404430">
      <w:pPr>
        <w:jc w:val="both"/>
      </w:pPr>
    </w:p>
    <w:p w:rsidR="00DD076E" w:rsidRDefault="00B2324C">
      <w:pPr>
        <w:jc w:val="both"/>
      </w:pPr>
      <w:r>
        <w:t>20</w:t>
      </w:r>
      <w:r w:rsidR="00A042FD">
        <w:t>1</w:t>
      </w:r>
      <w:r w:rsidR="0036286D">
        <w:t>4</w:t>
      </w:r>
      <w:r>
        <w:t xml:space="preserve">. </w:t>
      </w:r>
      <w:r w:rsidR="00A042FD">
        <w:t>június 30</w:t>
      </w:r>
      <w:r>
        <w:t>-</w:t>
      </w:r>
      <w:r w:rsidR="00A042FD">
        <w:t>á</w:t>
      </w:r>
      <w:r>
        <w:t>n az</w:t>
      </w:r>
      <w:r w:rsidR="00F05A23">
        <w:t xml:space="preserve"> önkormányzat</w:t>
      </w:r>
      <w:r>
        <w:t xml:space="preserve"> általános tartalék</w:t>
      </w:r>
      <w:r w:rsidR="00F05A23">
        <w:t xml:space="preserve">a </w:t>
      </w:r>
      <w:r w:rsidR="0036286D">
        <w:t>11.114</w:t>
      </w:r>
      <w:r>
        <w:t xml:space="preserve"> </w:t>
      </w:r>
      <w:proofErr w:type="spellStart"/>
      <w:r>
        <w:t>eFt</w:t>
      </w:r>
      <w:proofErr w:type="spellEnd"/>
      <w:r w:rsidR="00E36C42">
        <w:t xml:space="preserve"> volt</w:t>
      </w:r>
      <w:r>
        <w:t>.</w:t>
      </w:r>
      <w:r w:rsidR="00CD5D7B">
        <w:t xml:space="preserve"> </w:t>
      </w:r>
    </w:p>
    <w:p w:rsidR="00BE1276" w:rsidRPr="00824999" w:rsidRDefault="00BE1276">
      <w:pPr>
        <w:jc w:val="both"/>
      </w:pPr>
    </w:p>
    <w:p w:rsidR="00EE10F5" w:rsidRDefault="00EE10F5" w:rsidP="002B28AB">
      <w:pPr>
        <w:jc w:val="both"/>
        <w:rPr>
          <w:b/>
        </w:rPr>
      </w:pPr>
    </w:p>
    <w:p w:rsidR="002B28AB" w:rsidRDefault="002B28AB" w:rsidP="002B28AB">
      <w:pPr>
        <w:jc w:val="both"/>
        <w:rPr>
          <w:b/>
        </w:rPr>
      </w:pPr>
      <w:r w:rsidRPr="008E70DF">
        <w:rPr>
          <w:b/>
        </w:rPr>
        <w:t>II. Piliscsév</w:t>
      </w:r>
      <w:r w:rsidR="00187817">
        <w:rPr>
          <w:b/>
        </w:rPr>
        <w:t>i Közös Önkormányzati Hivatal</w:t>
      </w:r>
    </w:p>
    <w:p w:rsidR="002B28AB" w:rsidRDefault="002B28AB" w:rsidP="002B28AB">
      <w:pPr>
        <w:spacing w:line="360" w:lineRule="auto"/>
        <w:jc w:val="both"/>
      </w:pPr>
    </w:p>
    <w:p w:rsidR="002B28AB" w:rsidRDefault="002B28AB" w:rsidP="002B28AB">
      <w:pPr>
        <w:jc w:val="both"/>
        <w:rPr>
          <w:i/>
          <w:iCs/>
        </w:rPr>
      </w:pPr>
      <w:r w:rsidRPr="00824999">
        <w:t>A 20</w:t>
      </w:r>
      <w:r>
        <w:t>1</w:t>
      </w:r>
      <w:r w:rsidR="00A5380D">
        <w:t>4</w:t>
      </w:r>
      <w:r w:rsidRPr="00824999">
        <w:t xml:space="preserve">. évi </w:t>
      </w:r>
      <w:r>
        <w:t>költségvetés végrehajtása során</w:t>
      </w:r>
      <w:r w:rsidR="00BD481D">
        <w:t>, féléves szinten</w:t>
      </w:r>
      <w:r w:rsidRPr="009A3149">
        <w:t xml:space="preserve"> a </w:t>
      </w:r>
      <w:r w:rsidR="00BD481D">
        <w:t>Közös Hivatal</w:t>
      </w:r>
      <w:r w:rsidRPr="009A3149">
        <w:t xml:space="preserve"> </w:t>
      </w:r>
      <w:r>
        <w:t xml:space="preserve">tárgyévi </w:t>
      </w:r>
      <w:r w:rsidRPr="00824999">
        <w:t xml:space="preserve">bevételei </w:t>
      </w:r>
      <w:r w:rsidR="009F6C8D">
        <w:t>53</w:t>
      </w:r>
      <w:r w:rsidR="00BD481D">
        <w:t xml:space="preserve"> </w:t>
      </w:r>
      <w:r w:rsidRPr="00824999">
        <w:t>%-</w:t>
      </w:r>
      <w:r>
        <w:t>b</w:t>
      </w:r>
      <w:r w:rsidR="00BD481D">
        <w:t>an, a tárgyévi működési kiadásai</w:t>
      </w:r>
      <w:r>
        <w:t xml:space="preserve"> pedig </w:t>
      </w:r>
      <w:r w:rsidR="009F6C8D">
        <w:t>5</w:t>
      </w:r>
      <w:r w:rsidR="00BD481D">
        <w:t>1</w:t>
      </w:r>
      <w:r>
        <w:t xml:space="preserve"> %-ban realizálódtak</w:t>
      </w:r>
      <w:r w:rsidRPr="00824999">
        <w:t xml:space="preserve"> a módosított előirányzathoz viszonyítva</w:t>
      </w:r>
      <w:r>
        <w:t>.</w:t>
      </w:r>
      <w:r w:rsidRPr="009A3149">
        <w:rPr>
          <w:i/>
          <w:iCs/>
        </w:rPr>
        <w:t>(</w:t>
      </w:r>
      <w:r>
        <w:rPr>
          <w:i/>
          <w:iCs/>
        </w:rPr>
        <w:t>II.</w:t>
      </w:r>
      <w:r w:rsidRPr="009A3149">
        <w:rPr>
          <w:i/>
          <w:iCs/>
        </w:rPr>
        <w:t>1. számú melléklet)</w:t>
      </w:r>
    </w:p>
    <w:p w:rsidR="002B28AB" w:rsidRDefault="002B28AB" w:rsidP="002B28AB">
      <w:pPr>
        <w:jc w:val="both"/>
        <w:rPr>
          <w:b/>
          <w:iCs/>
        </w:rPr>
      </w:pPr>
    </w:p>
    <w:p w:rsidR="002B28AB" w:rsidRPr="00544D8F" w:rsidRDefault="002B28AB" w:rsidP="002B28AB">
      <w:pPr>
        <w:jc w:val="both"/>
        <w:rPr>
          <w:b/>
          <w:iCs/>
        </w:rPr>
      </w:pPr>
      <w:r w:rsidRPr="00544D8F">
        <w:rPr>
          <w:b/>
          <w:iCs/>
        </w:rPr>
        <w:lastRenderedPageBreak/>
        <w:t>Bevételek</w:t>
      </w:r>
    </w:p>
    <w:p w:rsidR="002B28AB" w:rsidRDefault="002B28AB" w:rsidP="002B28AB">
      <w:pPr>
        <w:autoSpaceDE w:val="0"/>
        <w:autoSpaceDN w:val="0"/>
        <w:adjustRightInd w:val="0"/>
        <w:jc w:val="both"/>
      </w:pPr>
    </w:p>
    <w:p w:rsidR="009F6C8D" w:rsidRDefault="009F6C8D" w:rsidP="002B28AB">
      <w:pPr>
        <w:jc w:val="both"/>
        <w:rPr>
          <w:iCs/>
        </w:rPr>
      </w:pPr>
      <w:r>
        <w:rPr>
          <w:iCs/>
        </w:rPr>
        <w:t xml:space="preserve">2014-ben az állami normatíva teljes egészében fedezi a Hivatal személyi juttatásait, járulékait és dologi kiadásait. Piliscsév - székhely településként – igényli, majd </w:t>
      </w:r>
      <w:proofErr w:type="gramStart"/>
      <w:r>
        <w:rPr>
          <w:iCs/>
        </w:rPr>
        <w:t>intézmény finanszírozásként</w:t>
      </w:r>
      <w:proofErr w:type="gramEnd"/>
      <w:r>
        <w:rPr>
          <w:iCs/>
        </w:rPr>
        <w:t xml:space="preserve"> átadja az állami támogatást a </w:t>
      </w:r>
      <w:r w:rsidR="00BD481D">
        <w:rPr>
          <w:iCs/>
        </w:rPr>
        <w:t>Közös Hivatal</w:t>
      </w:r>
      <w:r>
        <w:rPr>
          <w:iCs/>
        </w:rPr>
        <w:t>nak. Leányvártól csupán a segélyek kifizetéséhez szükséges önkormányzati önerőt veszi át az intézmény.</w:t>
      </w:r>
      <w:r w:rsidR="00BD481D">
        <w:rPr>
          <w:iCs/>
        </w:rPr>
        <w:t xml:space="preserve"> </w:t>
      </w:r>
    </w:p>
    <w:p w:rsidR="00C23E70" w:rsidRDefault="00C23E70" w:rsidP="002B28AB">
      <w:pPr>
        <w:jc w:val="both"/>
        <w:rPr>
          <w:iCs/>
        </w:rPr>
      </w:pPr>
    </w:p>
    <w:p w:rsidR="007F0FF6" w:rsidRDefault="00316EB6" w:rsidP="002B28AB">
      <w:pPr>
        <w:jc w:val="both"/>
      </w:pPr>
      <w:r>
        <w:rPr>
          <w:iCs/>
        </w:rPr>
        <w:t>A bevételek</w:t>
      </w:r>
      <w:r w:rsidR="007F0FF6" w:rsidRPr="007F0FF6">
        <w:rPr>
          <w:iCs/>
        </w:rPr>
        <w:t xml:space="preserve"> eredeti előirányzat</w:t>
      </w:r>
      <w:r>
        <w:rPr>
          <w:iCs/>
        </w:rPr>
        <w:t>a</w:t>
      </w:r>
      <w:r w:rsidR="007F0FF6">
        <w:rPr>
          <w:iCs/>
        </w:rPr>
        <w:t xml:space="preserve"> (</w:t>
      </w:r>
      <w:r w:rsidR="009F6C8D">
        <w:rPr>
          <w:iCs/>
        </w:rPr>
        <w:t>62.916</w:t>
      </w:r>
      <w:r w:rsidR="007F0FF6">
        <w:rPr>
          <w:iCs/>
        </w:rPr>
        <w:t xml:space="preserve"> </w:t>
      </w:r>
      <w:proofErr w:type="spellStart"/>
      <w:r w:rsidR="007F0FF6">
        <w:rPr>
          <w:iCs/>
        </w:rPr>
        <w:t>eFt</w:t>
      </w:r>
      <w:proofErr w:type="spellEnd"/>
      <w:r w:rsidR="007F0FF6">
        <w:rPr>
          <w:iCs/>
        </w:rPr>
        <w:t>)</w:t>
      </w:r>
      <w:r w:rsidR="007F0FF6" w:rsidRPr="007F0FF6">
        <w:t xml:space="preserve"> az alábbi tételek miatt nőtt: </w:t>
      </w:r>
    </w:p>
    <w:p w:rsidR="007F0FF6" w:rsidRDefault="007F0FF6" w:rsidP="007F0FF6">
      <w:pPr>
        <w:numPr>
          <w:ilvl w:val="0"/>
          <w:numId w:val="1"/>
        </w:numPr>
        <w:jc w:val="both"/>
      </w:pPr>
      <w:r>
        <w:t>bérkompenzáció</w:t>
      </w:r>
      <w:proofErr w:type="gramStart"/>
      <w:r>
        <w:t xml:space="preserve">:                       </w:t>
      </w:r>
      <w:r w:rsidR="009F6C8D">
        <w:t>188</w:t>
      </w:r>
      <w:proofErr w:type="gramEnd"/>
      <w:r w:rsidR="009F6C8D">
        <w:t xml:space="preserve"> </w:t>
      </w:r>
      <w:proofErr w:type="spellStart"/>
      <w:r>
        <w:t>eFt</w:t>
      </w:r>
      <w:proofErr w:type="spellEnd"/>
    </w:p>
    <w:p w:rsidR="007F0FF6" w:rsidRDefault="007F0FF6" w:rsidP="007F0FF6">
      <w:pPr>
        <w:numPr>
          <w:ilvl w:val="0"/>
          <w:numId w:val="1"/>
        </w:numPr>
        <w:jc w:val="both"/>
      </w:pPr>
      <w:r>
        <w:t>segélyek (Piliscsév)</w:t>
      </w:r>
      <w:proofErr w:type="gramStart"/>
      <w:r>
        <w:t xml:space="preserve">:              </w:t>
      </w:r>
      <w:r w:rsidR="009F6C8D">
        <w:t>5</w:t>
      </w:r>
      <w:proofErr w:type="gramEnd"/>
      <w:r w:rsidR="009F6C8D">
        <w:t xml:space="preserve">.879 </w:t>
      </w:r>
      <w:proofErr w:type="spellStart"/>
      <w:r>
        <w:t>eFt</w:t>
      </w:r>
      <w:proofErr w:type="spellEnd"/>
    </w:p>
    <w:p w:rsidR="007F0FF6" w:rsidRPr="009F6C8D" w:rsidRDefault="007F0FF6" w:rsidP="007F0FF6">
      <w:pPr>
        <w:numPr>
          <w:ilvl w:val="0"/>
          <w:numId w:val="1"/>
        </w:numPr>
        <w:jc w:val="both"/>
      </w:pPr>
      <w:r w:rsidRPr="009F6C8D">
        <w:t>segélyek (Leányvár)</w:t>
      </w:r>
      <w:proofErr w:type="gramStart"/>
      <w:r w:rsidRPr="009F6C8D">
        <w:t xml:space="preserve">:             </w:t>
      </w:r>
      <w:r w:rsidR="009F6C8D" w:rsidRPr="009F6C8D">
        <w:t>1</w:t>
      </w:r>
      <w:proofErr w:type="gramEnd"/>
      <w:r w:rsidR="009F6C8D" w:rsidRPr="009F6C8D">
        <w:t>.364</w:t>
      </w:r>
      <w:r w:rsidRPr="009F6C8D">
        <w:t xml:space="preserve"> </w:t>
      </w:r>
      <w:proofErr w:type="spellStart"/>
      <w:r w:rsidRPr="009F6C8D">
        <w:t>eFt</w:t>
      </w:r>
      <w:proofErr w:type="spellEnd"/>
    </w:p>
    <w:p w:rsidR="009F6C8D" w:rsidRPr="007F0FF6" w:rsidRDefault="009F6C8D" w:rsidP="007F0FF6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választási költségek</w:t>
      </w:r>
      <w:proofErr w:type="gramStart"/>
      <w:r>
        <w:rPr>
          <w:u w:val="single"/>
        </w:rPr>
        <w:t>:              1</w:t>
      </w:r>
      <w:proofErr w:type="gramEnd"/>
      <w:r>
        <w:rPr>
          <w:u w:val="single"/>
        </w:rPr>
        <w:t xml:space="preserve">.334 </w:t>
      </w:r>
      <w:proofErr w:type="spellStart"/>
      <w:r>
        <w:rPr>
          <w:u w:val="single"/>
        </w:rPr>
        <w:t>eFt</w:t>
      </w:r>
      <w:proofErr w:type="spellEnd"/>
    </w:p>
    <w:p w:rsidR="007F0FF6" w:rsidRPr="009F6C8D" w:rsidRDefault="007F0FF6" w:rsidP="007F0FF6">
      <w:pPr>
        <w:jc w:val="both"/>
        <w:rPr>
          <w:b/>
        </w:rPr>
      </w:pPr>
      <w:r w:rsidRPr="009F6C8D">
        <w:rPr>
          <w:b/>
        </w:rPr>
        <w:t xml:space="preserve">   </w:t>
      </w:r>
      <w:proofErr w:type="gramStart"/>
      <w:r w:rsidRPr="009F6C8D">
        <w:rPr>
          <w:b/>
        </w:rPr>
        <w:t>összesen</w:t>
      </w:r>
      <w:proofErr w:type="gramEnd"/>
      <w:r w:rsidRPr="009F6C8D">
        <w:rPr>
          <w:b/>
        </w:rPr>
        <w:t xml:space="preserve">:                              </w:t>
      </w:r>
      <w:r w:rsidR="009F6C8D" w:rsidRPr="009F6C8D">
        <w:rPr>
          <w:b/>
        </w:rPr>
        <w:t xml:space="preserve">            8.765</w:t>
      </w:r>
      <w:r w:rsidRPr="009F6C8D">
        <w:rPr>
          <w:b/>
        </w:rPr>
        <w:t xml:space="preserve"> </w:t>
      </w:r>
      <w:proofErr w:type="spellStart"/>
      <w:r w:rsidRPr="009F6C8D">
        <w:rPr>
          <w:b/>
        </w:rPr>
        <w:t>eFt</w:t>
      </w:r>
      <w:proofErr w:type="spellEnd"/>
    </w:p>
    <w:p w:rsidR="007F0FF6" w:rsidRDefault="007F0FF6" w:rsidP="007F0FF6">
      <w:pPr>
        <w:jc w:val="both"/>
      </w:pPr>
    </w:p>
    <w:p w:rsidR="002B28AB" w:rsidRPr="00491B87" w:rsidRDefault="002B28AB" w:rsidP="002B28AB">
      <w:pPr>
        <w:jc w:val="both"/>
        <w:rPr>
          <w:iCs/>
          <w:color w:val="FF0000"/>
        </w:rPr>
      </w:pPr>
    </w:p>
    <w:p w:rsidR="002B28AB" w:rsidRPr="00A57F8A" w:rsidRDefault="002B28AB" w:rsidP="002B28AB">
      <w:pPr>
        <w:jc w:val="both"/>
        <w:rPr>
          <w:b/>
          <w:iCs/>
        </w:rPr>
      </w:pPr>
      <w:r w:rsidRPr="00A57F8A">
        <w:rPr>
          <w:b/>
          <w:iCs/>
        </w:rPr>
        <w:t>Kiadások</w:t>
      </w:r>
    </w:p>
    <w:p w:rsidR="002B28AB" w:rsidRDefault="002B28AB" w:rsidP="002B28AB">
      <w:pPr>
        <w:jc w:val="both"/>
        <w:rPr>
          <w:iCs/>
        </w:rPr>
      </w:pPr>
    </w:p>
    <w:p w:rsidR="002B28AB" w:rsidRDefault="002B28AB" w:rsidP="002B28AB">
      <w:pPr>
        <w:spacing w:before="64"/>
        <w:jc w:val="both"/>
        <w:rPr>
          <w:iCs/>
        </w:rPr>
      </w:pPr>
      <w:r>
        <w:rPr>
          <w:iCs/>
        </w:rPr>
        <w:t xml:space="preserve">A </w:t>
      </w:r>
      <w:r w:rsidRPr="005C37E0">
        <w:rPr>
          <w:b/>
          <w:iCs/>
        </w:rPr>
        <w:t>bér</w:t>
      </w:r>
      <w:r>
        <w:rPr>
          <w:b/>
          <w:iCs/>
        </w:rPr>
        <w:t xml:space="preserve"> és</w:t>
      </w:r>
      <w:r w:rsidRPr="005C37E0">
        <w:rPr>
          <w:b/>
          <w:iCs/>
        </w:rPr>
        <w:t xml:space="preserve"> járulék </w:t>
      </w:r>
      <w:r>
        <w:rPr>
          <w:iCs/>
        </w:rPr>
        <w:t>kiadások előirányzat felhasználásáról r</w:t>
      </w:r>
      <w:r w:rsidRPr="00A01A87">
        <w:rPr>
          <w:iCs/>
        </w:rPr>
        <w:t xml:space="preserve">észletes adatokat a </w:t>
      </w:r>
      <w:r w:rsidRPr="000D591C">
        <w:rPr>
          <w:i/>
          <w:iCs/>
        </w:rPr>
        <w:t>II.</w:t>
      </w:r>
      <w:r>
        <w:rPr>
          <w:i/>
          <w:iCs/>
        </w:rPr>
        <w:t>3.</w:t>
      </w:r>
      <w:r w:rsidRPr="00A01A87">
        <w:rPr>
          <w:i/>
          <w:iCs/>
        </w:rPr>
        <w:t xml:space="preserve"> </w:t>
      </w:r>
      <w:proofErr w:type="gramStart"/>
      <w:r w:rsidRPr="00A01A87">
        <w:rPr>
          <w:i/>
          <w:iCs/>
        </w:rPr>
        <w:t>számú</w:t>
      </w:r>
      <w:proofErr w:type="gramEnd"/>
      <w:r w:rsidRPr="00A01A87">
        <w:rPr>
          <w:i/>
          <w:iCs/>
        </w:rPr>
        <w:t xml:space="preserve"> melléklet</w:t>
      </w:r>
      <w:r>
        <w:rPr>
          <w:iCs/>
        </w:rPr>
        <w:t xml:space="preserve"> tartalmaz</w:t>
      </w:r>
      <w:r w:rsidRPr="00A01A87">
        <w:rPr>
          <w:iCs/>
        </w:rPr>
        <w:t xml:space="preserve">. </w:t>
      </w:r>
    </w:p>
    <w:p w:rsidR="001C2177" w:rsidRDefault="002B28AB" w:rsidP="002B28AB">
      <w:pPr>
        <w:spacing w:before="64"/>
        <w:jc w:val="both"/>
      </w:pPr>
      <w:r w:rsidRPr="00824999">
        <w:t xml:space="preserve">Ezen belül </w:t>
      </w:r>
      <w:r w:rsidR="00B41E61">
        <w:t xml:space="preserve">féléves szinten, </w:t>
      </w:r>
      <w:r w:rsidRPr="00824999">
        <w:t xml:space="preserve">a </w:t>
      </w:r>
      <w:r w:rsidRPr="00955CE3">
        <w:rPr>
          <w:i/>
        </w:rPr>
        <w:t>személyi juttatások</w:t>
      </w:r>
      <w:r>
        <w:t xml:space="preserve"> kifizetése </w:t>
      </w:r>
      <w:r w:rsidR="001C532E">
        <w:t>47</w:t>
      </w:r>
      <w:r w:rsidR="00B41E61">
        <w:t xml:space="preserve"> </w:t>
      </w:r>
      <w:r w:rsidRPr="00824999">
        <w:t>%-ra, a munkaadó</w:t>
      </w:r>
      <w:r>
        <w:t xml:space="preserve">t terhelő </w:t>
      </w:r>
      <w:r w:rsidRPr="00955CE3">
        <w:rPr>
          <w:i/>
        </w:rPr>
        <w:t>járulékok</w:t>
      </w:r>
      <w:r>
        <w:t xml:space="preserve"> kifizetése </w:t>
      </w:r>
      <w:r w:rsidR="001C532E">
        <w:t>48</w:t>
      </w:r>
      <w:r w:rsidR="00B41E61">
        <w:t xml:space="preserve"> </w:t>
      </w:r>
      <w:r w:rsidRPr="00824999">
        <w:t xml:space="preserve">%-ra teljesült a módosított előirányzathoz viszonyítva. </w:t>
      </w:r>
      <w:r w:rsidR="00B41E61">
        <w:t xml:space="preserve">Az eredeti előirányzatot a bérkompenzációra kapott összeg (bér: </w:t>
      </w:r>
      <w:r w:rsidR="001C532E">
        <w:t>148</w:t>
      </w:r>
      <w:r w:rsidR="00B41E61">
        <w:t xml:space="preserve"> </w:t>
      </w:r>
      <w:proofErr w:type="spellStart"/>
      <w:r w:rsidR="00B41E61">
        <w:t>eFt</w:t>
      </w:r>
      <w:proofErr w:type="spellEnd"/>
      <w:r w:rsidR="00B41E61">
        <w:t xml:space="preserve">; járulék: </w:t>
      </w:r>
      <w:r w:rsidR="001C532E">
        <w:t>40</w:t>
      </w:r>
      <w:r w:rsidR="00B41E61">
        <w:t xml:space="preserve"> </w:t>
      </w:r>
      <w:proofErr w:type="spellStart"/>
      <w:r w:rsidR="00B41E61">
        <w:t>eFt</w:t>
      </w:r>
      <w:proofErr w:type="spellEnd"/>
      <w:r w:rsidR="00B41E61">
        <w:t>)</w:t>
      </w:r>
      <w:r w:rsidR="001C532E">
        <w:t xml:space="preserve">, valamint a választási kiadásokra kapott összeg (bér: 842 </w:t>
      </w:r>
      <w:proofErr w:type="spellStart"/>
      <w:r w:rsidR="001C532E">
        <w:t>eFt</w:t>
      </w:r>
      <w:proofErr w:type="spellEnd"/>
      <w:r w:rsidR="001C532E">
        <w:t xml:space="preserve">; járulék: 245 </w:t>
      </w:r>
      <w:proofErr w:type="spellStart"/>
      <w:r w:rsidR="001C532E">
        <w:t>eFt</w:t>
      </w:r>
      <w:proofErr w:type="spellEnd"/>
      <w:r w:rsidR="001C532E">
        <w:t xml:space="preserve">; dologi kiadások: 247 </w:t>
      </w:r>
      <w:proofErr w:type="spellStart"/>
      <w:r w:rsidR="001C532E">
        <w:t>eFt</w:t>
      </w:r>
      <w:proofErr w:type="spellEnd"/>
      <w:r w:rsidR="001C532E">
        <w:t>)</w:t>
      </w:r>
      <w:r w:rsidR="00B41E61">
        <w:t xml:space="preserve"> módosította. </w:t>
      </w:r>
    </w:p>
    <w:p w:rsidR="001C2177" w:rsidRDefault="001C2177" w:rsidP="002B28AB">
      <w:pPr>
        <w:spacing w:before="64"/>
        <w:jc w:val="both"/>
      </w:pPr>
    </w:p>
    <w:p w:rsidR="002B28AB" w:rsidRPr="002318C7" w:rsidRDefault="00B41E61" w:rsidP="002B28AB">
      <w:pPr>
        <w:spacing w:before="64"/>
        <w:jc w:val="both"/>
      </w:pPr>
      <w:r>
        <w:t xml:space="preserve"> </w:t>
      </w:r>
      <w:r w:rsidR="002B28AB" w:rsidRPr="00824999">
        <w:t xml:space="preserve">A </w:t>
      </w:r>
      <w:r w:rsidR="002B28AB" w:rsidRPr="001C2177">
        <w:rPr>
          <w:b/>
        </w:rPr>
        <w:t>dologi kiadások</w:t>
      </w:r>
      <w:r w:rsidR="002B28AB" w:rsidRPr="00824999">
        <w:t xml:space="preserve"> </w:t>
      </w:r>
      <w:r w:rsidR="00F95112">
        <w:t xml:space="preserve">kifizetése </w:t>
      </w:r>
      <w:r w:rsidR="001C532E">
        <w:t xml:space="preserve">a tervezettnek megfelelően </w:t>
      </w:r>
      <w:r w:rsidR="00F95112">
        <w:t>alakult.</w:t>
      </w:r>
    </w:p>
    <w:p w:rsidR="002B28AB" w:rsidRPr="00547F2F" w:rsidRDefault="002B28AB" w:rsidP="002B28AB">
      <w:pPr>
        <w:jc w:val="both"/>
        <w:rPr>
          <w:iCs/>
        </w:rPr>
      </w:pPr>
    </w:p>
    <w:p w:rsidR="00145407" w:rsidRDefault="002B28AB" w:rsidP="002B28AB">
      <w:pPr>
        <w:jc w:val="both"/>
        <w:rPr>
          <w:iCs/>
        </w:rPr>
      </w:pPr>
      <w:r w:rsidRPr="00DD01A8">
        <w:rPr>
          <w:iCs/>
        </w:rPr>
        <w:t xml:space="preserve">A </w:t>
      </w:r>
      <w:r w:rsidRPr="00DD01A8">
        <w:rPr>
          <w:b/>
          <w:iCs/>
        </w:rPr>
        <w:t>szociális ellátások</w:t>
      </w:r>
      <w:r w:rsidRPr="00DD01A8">
        <w:rPr>
          <w:iCs/>
        </w:rPr>
        <w:t xml:space="preserve"> folyósításának települ</w:t>
      </w:r>
      <w:r w:rsidR="00DD01A8">
        <w:rPr>
          <w:iCs/>
        </w:rPr>
        <w:t>ésenkénti alakulásáról számol be:</w:t>
      </w:r>
      <w:r>
        <w:rPr>
          <w:iCs/>
        </w:rPr>
        <w:t xml:space="preserve"> </w:t>
      </w:r>
    </w:p>
    <w:p w:rsidR="00F95112" w:rsidRPr="001535F6" w:rsidRDefault="001535F6" w:rsidP="002B28AB">
      <w:pPr>
        <w:jc w:val="both"/>
        <w:rPr>
          <w:b/>
          <w:iCs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1535F6">
        <w:rPr>
          <w:b/>
          <w:iCs/>
        </w:rPr>
        <w:t>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D01A8" w:rsidRPr="00C50A5C" w:rsidTr="00C50A5C">
        <w:tc>
          <w:tcPr>
            <w:tcW w:w="2303" w:type="dxa"/>
            <w:shd w:val="clear" w:color="auto" w:fill="FFCC99"/>
          </w:tcPr>
          <w:p w:rsidR="00DD01A8" w:rsidRPr="00C50A5C" w:rsidRDefault="00DD01A8" w:rsidP="00C50A5C">
            <w:pPr>
              <w:jc w:val="center"/>
              <w:rPr>
                <w:b/>
                <w:iCs/>
              </w:rPr>
            </w:pPr>
          </w:p>
        </w:tc>
        <w:tc>
          <w:tcPr>
            <w:tcW w:w="2303" w:type="dxa"/>
            <w:shd w:val="clear" w:color="auto" w:fill="FFCC99"/>
          </w:tcPr>
          <w:p w:rsidR="00DD01A8" w:rsidRPr="00C50A5C" w:rsidRDefault="00DD01A8" w:rsidP="00C50A5C">
            <w:pPr>
              <w:jc w:val="center"/>
              <w:rPr>
                <w:b/>
                <w:iCs/>
              </w:rPr>
            </w:pPr>
            <w:r w:rsidRPr="00C50A5C">
              <w:rPr>
                <w:b/>
                <w:iCs/>
              </w:rPr>
              <w:t>Leányvár</w:t>
            </w:r>
          </w:p>
        </w:tc>
        <w:tc>
          <w:tcPr>
            <w:tcW w:w="2303" w:type="dxa"/>
            <w:shd w:val="clear" w:color="auto" w:fill="FFCC99"/>
          </w:tcPr>
          <w:p w:rsidR="00DD01A8" w:rsidRPr="00C50A5C" w:rsidRDefault="00DD01A8" w:rsidP="00C50A5C">
            <w:pPr>
              <w:jc w:val="center"/>
              <w:rPr>
                <w:b/>
                <w:iCs/>
              </w:rPr>
            </w:pPr>
            <w:r w:rsidRPr="00C50A5C">
              <w:rPr>
                <w:b/>
                <w:iCs/>
              </w:rPr>
              <w:t>Piliscsév</w:t>
            </w:r>
          </w:p>
        </w:tc>
        <w:tc>
          <w:tcPr>
            <w:tcW w:w="2303" w:type="dxa"/>
            <w:shd w:val="clear" w:color="auto" w:fill="FFCC99"/>
          </w:tcPr>
          <w:p w:rsidR="00DD01A8" w:rsidRPr="00C50A5C" w:rsidRDefault="00DD01A8" w:rsidP="00C50A5C">
            <w:pPr>
              <w:jc w:val="center"/>
              <w:rPr>
                <w:b/>
                <w:iCs/>
              </w:rPr>
            </w:pPr>
            <w:r w:rsidRPr="00C50A5C">
              <w:rPr>
                <w:b/>
                <w:iCs/>
              </w:rPr>
              <w:t>összesen</w:t>
            </w:r>
          </w:p>
        </w:tc>
      </w:tr>
      <w:tr w:rsidR="00DD01A8" w:rsidRPr="00C50A5C" w:rsidTr="00C50A5C">
        <w:tc>
          <w:tcPr>
            <w:tcW w:w="2303" w:type="dxa"/>
          </w:tcPr>
          <w:p w:rsidR="00DD01A8" w:rsidRPr="00C50A5C" w:rsidRDefault="00DD01A8" w:rsidP="00C50A5C">
            <w:pPr>
              <w:jc w:val="both"/>
              <w:rPr>
                <w:iCs/>
              </w:rPr>
            </w:pPr>
            <w:r w:rsidRPr="00C50A5C">
              <w:rPr>
                <w:iCs/>
              </w:rPr>
              <w:t>Foglalkoztatást helyettesítő támogatás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591.850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3.539.180</w:t>
            </w:r>
          </w:p>
        </w:tc>
        <w:tc>
          <w:tcPr>
            <w:tcW w:w="2303" w:type="dxa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4.131.030</w:t>
            </w:r>
          </w:p>
        </w:tc>
      </w:tr>
      <w:tr w:rsidR="00DD01A8" w:rsidRPr="00C50A5C" w:rsidTr="00C50A5C">
        <w:tc>
          <w:tcPr>
            <w:tcW w:w="2303" w:type="dxa"/>
          </w:tcPr>
          <w:p w:rsidR="00DD01A8" w:rsidRPr="00C50A5C" w:rsidRDefault="00DD01A8" w:rsidP="00C50A5C">
            <w:pPr>
              <w:jc w:val="both"/>
              <w:rPr>
                <w:iCs/>
              </w:rPr>
            </w:pPr>
            <w:r w:rsidRPr="00C50A5C">
              <w:rPr>
                <w:iCs/>
              </w:rPr>
              <w:t>Lakásfenntartási támogatás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964.300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810.100</w:t>
            </w:r>
          </w:p>
        </w:tc>
        <w:tc>
          <w:tcPr>
            <w:tcW w:w="2303" w:type="dxa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1.774.400</w:t>
            </w:r>
          </w:p>
        </w:tc>
      </w:tr>
      <w:tr w:rsidR="00DD01A8" w:rsidRPr="00C50A5C" w:rsidTr="00C50A5C">
        <w:tc>
          <w:tcPr>
            <w:tcW w:w="2303" w:type="dxa"/>
          </w:tcPr>
          <w:p w:rsidR="00DD01A8" w:rsidRPr="00C50A5C" w:rsidRDefault="00DD01A8" w:rsidP="00C50A5C">
            <w:pPr>
              <w:jc w:val="both"/>
              <w:rPr>
                <w:iCs/>
              </w:rPr>
            </w:pPr>
            <w:r w:rsidRPr="00C50A5C">
              <w:rPr>
                <w:iCs/>
              </w:rPr>
              <w:t xml:space="preserve">Rendszeres </w:t>
            </w:r>
            <w:proofErr w:type="spellStart"/>
            <w:r w:rsidRPr="00C50A5C">
              <w:rPr>
                <w:iCs/>
              </w:rPr>
              <w:t>szoc</w:t>
            </w:r>
            <w:proofErr w:type="spellEnd"/>
            <w:r w:rsidRPr="00C50A5C">
              <w:rPr>
                <w:iCs/>
              </w:rPr>
              <w:t>. ellátás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51.300</w:t>
            </w:r>
          </w:p>
        </w:tc>
        <w:tc>
          <w:tcPr>
            <w:tcW w:w="2303" w:type="dxa"/>
          </w:tcPr>
          <w:p w:rsidR="00DD01A8" w:rsidRPr="00C50A5C" w:rsidRDefault="00DD01A8" w:rsidP="00C50A5C">
            <w:pPr>
              <w:jc w:val="right"/>
              <w:rPr>
                <w:iCs/>
              </w:rPr>
            </w:pPr>
            <w:r w:rsidRPr="00C50A5C">
              <w:rPr>
                <w:iCs/>
              </w:rPr>
              <w:t>1.527.735</w:t>
            </w:r>
          </w:p>
        </w:tc>
        <w:tc>
          <w:tcPr>
            <w:tcW w:w="2303" w:type="dxa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1.579.035</w:t>
            </w:r>
          </w:p>
        </w:tc>
      </w:tr>
      <w:tr w:rsidR="00DD01A8" w:rsidRPr="00C50A5C" w:rsidTr="00C50A5C">
        <w:tc>
          <w:tcPr>
            <w:tcW w:w="2303" w:type="dxa"/>
            <w:shd w:val="clear" w:color="auto" w:fill="FFCC99"/>
          </w:tcPr>
          <w:p w:rsidR="00DD01A8" w:rsidRPr="00C50A5C" w:rsidRDefault="00DD01A8" w:rsidP="00C50A5C">
            <w:pPr>
              <w:jc w:val="both"/>
              <w:rPr>
                <w:b/>
                <w:iCs/>
              </w:rPr>
            </w:pPr>
            <w:r w:rsidRPr="00C50A5C">
              <w:rPr>
                <w:b/>
                <w:iCs/>
              </w:rPr>
              <w:t>összesen</w:t>
            </w:r>
          </w:p>
        </w:tc>
        <w:tc>
          <w:tcPr>
            <w:tcW w:w="2303" w:type="dxa"/>
            <w:shd w:val="clear" w:color="auto" w:fill="FFCC99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1.607.450</w:t>
            </w:r>
          </w:p>
        </w:tc>
        <w:tc>
          <w:tcPr>
            <w:tcW w:w="2303" w:type="dxa"/>
            <w:shd w:val="clear" w:color="auto" w:fill="FFCC99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5.877.015</w:t>
            </w:r>
          </w:p>
        </w:tc>
        <w:tc>
          <w:tcPr>
            <w:tcW w:w="2303" w:type="dxa"/>
            <w:shd w:val="clear" w:color="auto" w:fill="FFCC99"/>
          </w:tcPr>
          <w:p w:rsidR="00DD01A8" w:rsidRPr="00C50A5C" w:rsidRDefault="00BB2623" w:rsidP="00C50A5C">
            <w:pPr>
              <w:jc w:val="right"/>
              <w:rPr>
                <w:b/>
                <w:iCs/>
              </w:rPr>
            </w:pPr>
            <w:r w:rsidRPr="00C50A5C">
              <w:rPr>
                <w:b/>
                <w:iCs/>
              </w:rPr>
              <w:t>7.484.465</w:t>
            </w:r>
          </w:p>
        </w:tc>
      </w:tr>
    </w:tbl>
    <w:p w:rsidR="00E41EA1" w:rsidRDefault="00E41EA1" w:rsidP="002B28AB">
      <w:pPr>
        <w:jc w:val="both"/>
        <w:rPr>
          <w:iCs/>
        </w:rPr>
      </w:pPr>
    </w:p>
    <w:p w:rsidR="00D30C27" w:rsidRPr="00E75FC6" w:rsidRDefault="00D30C27" w:rsidP="00D30C27">
      <w:pPr>
        <w:jc w:val="both"/>
        <w:rPr>
          <w:b/>
        </w:rPr>
      </w:pPr>
      <w:r w:rsidRPr="00E75FC6">
        <w:rPr>
          <w:b/>
        </w:rPr>
        <w:t>I</w:t>
      </w:r>
      <w:r>
        <w:rPr>
          <w:b/>
        </w:rPr>
        <w:t>I</w:t>
      </w:r>
      <w:r w:rsidRPr="00E75FC6">
        <w:rPr>
          <w:b/>
        </w:rPr>
        <w:t>I. Művelődési Ház</w:t>
      </w:r>
      <w:r>
        <w:rPr>
          <w:b/>
        </w:rPr>
        <w:t xml:space="preserve"> </w:t>
      </w:r>
    </w:p>
    <w:p w:rsidR="00D30C27" w:rsidRDefault="00D30C27" w:rsidP="00D30C27">
      <w:pPr>
        <w:jc w:val="both"/>
      </w:pPr>
    </w:p>
    <w:p w:rsidR="00D30C27" w:rsidRPr="007C58A0" w:rsidRDefault="00D30C27" w:rsidP="00D30C27">
      <w:pPr>
        <w:jc w:val="both"/>
        <w:rPr>
          <w:b/>
        </w:rPr>
      </w:pPr>
      <w:r w:rsidRPr="00FE5FA2">
        <w:rPr>
          <w:b/>
          <w:u w:val="single"/>
        </w:rPr>
        <w:t>Bevételek</w:t>
      </w:r>
      <w:r>
        <w:rPr>
          <w:b/>
          <w:u w:val="single"/>
        </w:rPr>
        <w:t xml:space="preserve"> </w:t>
      </w:r>
    </w:p>
    <w:p w:rsidR="00D30C27" w:rsidRDefault="00D30C27" w:rsidP="00D30C27">
      <w:pPr>
        <w:jc w:val="both"/>
      </w:pPr>
    </w:p>
    <w:p w:rsidR="00D30C27" w:rsidRDefault="00D30C27" w:rsidP="00D30C27">
      <w:pPr>
        <w:jc w:val="both"/>
      </w:pPr>
      <w:r w:rsidRPr="00E8485E">
        <w:t xml:space="preserve">A Művelődési Ház </w:t>
      </w:r>
      <w:r w:rsidRPr="00E8485E">
        <w:rPr>
          <w:i/>
        </w:rPr>
        <w:t>intézményi működési bevételei</w:t>
      </w:r>
      <w:r w:rsidRPr="00E8485E">
        <w:t xml:space="preserve"> </w:t>
      </w:r>
      <w:r w:rsidR="00334234" w:rsidRPr="00E8485E">
        <w:rPr>
          <w:i/>
        </w:rPr>
        <w:t xml:space="preserve">(582 </w:t>
      </w:r>
      <w:proofErr w:type="spellStart"/>
      <w:r w:rsidR="00334234" w:rsidRPr="00E8485E">
        <w:rPr>
          <w:i/>
        </w:rPr>
        <w:t>eFt</w:t>
      </w:r>
      <w:proofErr w:type="spellEnd"/>
      <w:r w:rsidR="00334234" w:rsidRPr="00E8485E">
        <w:rPr>
          <w:i/>
        </w:rPr>
        <w:t>)</w:t>
      </w:r>
      <w:r w:rsidR="00334234" w:rsidRPr="00E8485E">
        <w:t xml:space="preserve"> </w:t>
      </w:r>
      <w:r w:rsidR="0002619D" w:rsidRPr="00E8485E">
        <w:t xml:space="preserve">június 30-ig megközelítették az éves tervezett szintet. Ennek oka, hogy </w:t>
      </w:r>
      <w:r w:rsidR="00EE10F5" w:rsidRPr="00E8485E">
        <w:t>k</w:t>
      </w:r>
      <w:r w:rsidR="00B50772" w:rsidRPr="00E8485E">
        <w:t>özfoglalkozta</w:t>
      </w:r>
      <w:r w:rsidR="00EE10F5" w:rsidRPr="00E8485E">
        <w:t xml:space="preserve">tottaknak szervezett képzéshez </w:t>
      </w:r>
      <w:r w:rsidR="00E8485E" w:rsidRPr="00E8485E">
        <w:t xml:space="preserve">a Művelődési Ház biztosított helyiséget </w:t>
      </w:r>
      <w:r w:rsidR="0002619D" w:rsidRPr="00E8485E">
        <w:t xml:space="preserve">438 </w:t>
      </w:r>
      <w:proofErr w:type="spellStart"/>
      <w:r w:rsidR="0002619D" w:rsidRPr="00E8485E">
        <w:t>eFt-os</w:t>
      </w:r>
      <w:proofErr w:type="spellEnd"/>
      <w:r w:rsidR="0002619D" w:rsidRPr="00E8485E">
        <w:t xml:space="preserve"> bérleti díj</w:t>
      </w:r>
      <w:r w:rsidR="00E8485E" w:rsidRPr="00E8485E">
        <w:t xml:space="preserve"> fejében.</w:t>
      </w:r>
      <w:r w:rsidR="0002619D">
        <w:t xml:space="preserve"> </w:t>
      </w:r>
    </w:p>
    <w:p w:rsidR="00D30C27" w:rsidRDefault="00D30C27" w:rsidP="00D30C27">
      <w:pPr>
        <w:jc w:val="both"/>
      </w:pPr>
      <w:r>
        <w:t xml:space="preserve"> </w:t>
      </w:r>
    </w:p>
    <w:p w:rsidR="00334234" w:rsidRDefault="00334234" w:rsidP="00D30C27">
      <w:pPr>
        <w:jc w:val="both"/>
      </w:pPr>
      <w:r>
        <w:t>A</w:t>
      </w:r>
      <w:r w:rsidR="00D30C27">
        <w:t xml:space="preserve"> </w:t>
      </w:r>
      <w:proofErr w:type="spellStart"/>
      <w:r w:rsidR="00D30C27">
        <w:t>TÁMOP-os</w:t>
      </w:r>
      <w:proofErr w:type="spellEnd"/>
      <w:r w:rsidR="00D30C27">
        <w:t xml:space="preserve"> pályázatok </w:t>
      </w:r>
      <w:r>
        <w:t xml:space="preserve">elszámolása folyamatban van, </w:t>
      </w:r>
      <w:r w:rsidRPr="00264470">
        <w:t xml:space="preserve">előre láthatólag </w:t>
      </w:r>
      <w:r w:rsidR="00663227">
        <w:t>az ősz folyamán befogadják a kifizetési kérelmeket.</w:t>
      </w:r>
    </w:p>
    <w:p w:rsidR="00D30C27" w:rsidRPr="00905BD4" w:rsidRDefault="00334234" w:rsidP="00D30C27">
      <w:pPr>
        <w:jc w:val="both"/>
      </w:pPr>
      <w:r>
        <w:t xml:space="preserve"> </w:t>
      </w:r>
      <w:r w:rsidR="00D30C27">
        <w:t>A Művelődési Ház működéséhez (intézményfinanszírozás formájában) az önkormányzat 5.</w:t>
      </w:r>
      <w:r w:rsidR="00DD5D5C">
        <w:t>514</w:t>
      </w:r>
      <w:r w:rsidR="00D30C27">
        <w:t xml:space="preserve"> </w:t>
      </w:r>
      <w:proofErr w:type="spellStart"/>
      <w:r w:rsidR="00D30C27">
        <w:t>eFt-tal</w:t>
      </w:r>
      <w:proofErr w:type="spellEnd"/>
      <w:r w:rsidR="00D30C27">
        <w:t xml:space="preserve"> járult hozzá az első félévben. Az eredeti előirányzatot a bérkompenzáció (</w:t>
      </w:r>
      <w:r w:rsidR="00DD5D5C">
        <w:t xml:space="preserve">19 </w:t>
      </w:r>
      <w:proofErr w:type="spellStart"/>
      <w:r w:rsidR="00D30C27">
        <w:t>eFt</w:t>
      </w:r>
      <w:proofErr w:type="spellEnd"/>
      <w:r w:rsidR="00D30C27">
        <w:t>), valamint a közművelődési érdekeltségnövelő támogatás (1</w:t>
      </w:r>
      <w:r w:rsidR="00DD5D5C">
        <w:t>63</w:t>
      </w:r>
      <w:r w:rsidR="00D30C27">
        <w:t xml:space="preserve"> </w:t>
      </w:r>
      <w:proofErr w:type="spellStart"/>
      <w:r w:rsidR="00D30C27">
        <w:t>eFt</w:t>
      </w:r>
      <w:proofErr w:type="spellEnd"/>
      <w:r w:rsidR="00D30C27">
        <w:t>) összege módosította.</w:t>
      </w:r>
    </w:p>
    <w:p w:rsidR="00D30C27" w:rsidRDefault="00D30C27" w:rsidP="00D30C27">
      <w:pPr>
        <w:jc w:val="both"/>
        <w:rPr>
          <w:b/>
          <w:u w:val="single"/>
        </w:rPr>
      </w:pPr>
      <w:r w:rsidRPr="007C58A0">
        <w:rPr>
          <w:b/>
          <w:u w:val="single"/>
        </w:rPr>
        <w:lastRenderedPageBreak/>
        <w:t>Kiadások</w:t>
      </w:r>
    </w:p>
    <w:p w:rsidR="00D30C27" w:rsidRDefault="00D30C27" w:rsidP="00D30C27">
      <w:pPr>
        <w:jc w:val="both"/>
      </w:pPr>
    </w:p>
    <w:p w:rsidR="00D30C27" w:rsidRPr="00824999" w:rsidRDefault="00D30C27" w:rsidP="00D30C27">
      <w:pPr>
        <w:spacing w:after="64"/>
        <w:jc w:val="both"/>
      </w:pPr>
      <w:r w:rsidRPr="00824999">
        <w:t>A 20</w:t>
      </w:r>
      <w:r>
        <w:t>1</w:t>
      </w:r>
      <w:r w:rsidR="00506A86">
        <w:t>3</w:t>
      </w:r>
      <w:r w:rsidRPr="00824999">
        <w:t>. évi költségvetés végrehajtása során,</w:t>
      </w:r>
      <w:r w:rsidR="00506A86">
        <w:t xml:space="preserve"> féléves szinten</w:t>
      </w:r>
      <w:r w:rsidRPr="00824999">
        <w:t xml:space="preserve"> </w:t>
      </w:r>
      <w:r>
        <w:t xml:space="preserve">a Művelődési Ház </w:t>
      </w:r>
      <w:r w:rsidRPr="00824999">
        <w:t xml:space="preserve">működési </w:t>
      </w:r>
      <w:r>
        <w:t xml:space="preserve">kiadásai </w:t>
      </w:r>
      <w:r w:rsidRPr="00824999">
        <w:t xml:space="preserve">a módosított előirányzathoz viszonyítva </w:t>
      </w:r>
      <w:r w:rsidR="00DD5D5C">
        <w:t>70</w:t>
      </w:r>
      <w:r w:rsidRPr="00824999">
        <w:t>%-os teljesítést mutat</w:t>
      </w:r>
      <w:r>
        <w:t>nak</w:t>
      </w:r>
      <w:r w:rsidRPr="00824999">
        <w:t>.</w:t>
      </w:r>
      <w:r>
        <w:t xml:space="preserve"> </w:t>
      </w:r>
    </w:p>
    <w:p w:rsidR="00D30C27" w:rsidRDefault="00D30C27" w:rsidP="00D30C27">
      <w:pPr>
        <w:spacing w:before="64"/>
        <w:jc w:val="both"/>
      </w:pPr>
      <w:r w:rsidRPr="009A0E4D">
        <w:t xml:space="preserve">Ezen belül a </w:t>
      </w:r>
      <w:r w:rsidRPr="009A0E4D">
        <w:rPr>
          <w:i/>
        </w:rPr>
        <w:t>személyi juttatások</w:t>
      </w:r>
      <w:r w:rsidRPr="009A0E4D">
        <w:t xml:space="preserve"> kifizetése</w:t>
      </w:r>
      <w:r w:rsidR="00506A86" w:rsidRPr="009A0E4D">
        <w:t xml:space="preserve"> </w:t>
      </w:r>
      <w:r w:rsidR="00DD5D5C" w:rsidRPr="009A0E4D">
        <w:t>96</w:t>
      </w:r>
      <w:r w:rsidR="00506A86" w:rsidRPr="009A0E4D">
        <w:t xml:space="preserve"> %-ra,</w:t>
      </w:r>
      <w:r w:rsidRPr="009A0E4D">
        <w:t xml:space="preserve"> a munkaadót terhelő </w:t>
      </w:r>
      <w:r w:rsidRPr="009A0E4D">
        <w:rPr>
          <w:i/>
        </w:rPr>
        <w:t>járulékok</w:t>
      </w:r>
      <w:r w:rsidRPr="009A0E4D">
        <w:t xml:space="preserve"> </w:t>
      </w:r>
      <w:proofErr w:type="gramStart"/>
      <w:r w:rsidRPr="009A0E4D">
        <w:t xml:space="preserve">kifizetése </w:t>
      </w:r>
      <w:r w:rsidR="00506A86" w:rsidRPr="009A0E4D">
        <w:t xml:space="preserve"> </w:t>
      </w:r>
      <w:r w:rsidRPr="009A0E4D">
        <w:t xml:space="preserve"> </w:t>
      </w:r>
      <w:r w:rsidR="00DD5D5C" w:rsidRPr="009A0E4D">
        <w:t>117</w:t>
      </w:r>
      <w:proofErr w:type="gramEnd"/>
      <w:r w:rsidRPr="009A0E4D">
        <w:t>%-ra teljesült a módosított előirányzathoz viszonyítva</w:t>
      </w:r>
      <w:r w:rsidR="00506A86" w:rsidRPr="009A0E4D">
        <w:t>.</w:t>
      </w:r>
      <w:r w:rsidRPr="009A0E4D">
        <w:t xml:space="preserve"> A </w:t>
      </w:r>
      <w:r w:rsidRPr="009A0E4D">
        <w:rPr>
          <w:i/>
        </w:rPr>
        <w:t>dologi kiadások</w:t>
      </w:r>
      <w:r w:rsidRPr="009A0E4D">
        <w:t xml:space="preserve"> </w:t>
      </w:r>
      <w:r w:rsidR="00DD5D5C" w:rsidRPr="009A0E4D">
        <w:t>csupán 33%-ban realizálódtak.</w:t>
      </w:r>
      <w:r w:rsidRPr="002318C7">
        <w:t> </w:t>
      </w:r>
    </w:p>
    <w:p w:rsidR="003057E5" w:rsidRDefault="003057E5" w:rsidP="00D30C27">
      <w:pPr>
        <w:spacing w:before="64"/>
        <w:jc w:val="both"/>
      </w:pPr>
    </w:p>
    <w:p w:rsidR="003057E5" w:rsidRPr="002318C7" w:rsidRDefault="003057E5" w:rsidP="00D30C27">
      <w:pPr>
        <w:spacing w:before="64"/>
        <w:jc w:val="both"/>
      </w:pPr>
      <w:r>
        <w:t>A bérek és járulékok teljesítésének magas százaléka a pályázatokkal kapcsolatos megbízási díjak kifizetéséből adódik. A pályázatok elszámolását követően, az igényelt összegekkel az előirányzatot növeljük.</w:t>
      </w:r>
    </w:p>
    <w:p w:rsidR="00D30C27" w:rsidRDefault="00D30C27" w:rsidP="002B28AB">
      <w:pPr>
        <w:jc w:val="both"/>
        <w:rPr>
          <w:iCs/>
        </w:rPr>
      </w:pPr>
    </w:p>
    <w:p w:rsidR="00997EF4" w:rsidRDefault="00A33172">
      <w:pPr>
        <w:jc w:val="both"/>
        <w:rPr>
          <w:b/>
        </w:rPr>
      </w:pPr>
      <w:r w:rsidRPr="00A33172">
        <w:rPr>
          <w:b/>
        </w:rPr>
        <w:t>IV. Piliscsévi „Aranykapu” Egységes Óvoda-bölcsőde</w:t>
      </w:r>
    </w:p>
    <w:p w:rsidR="00F4021C" w:rsidRDefault="00F4021C" w:rsidP="00F4021C">
      <w:pPr>
        <w:jc w:val="both"/>
      </w:pPr>
    </w:p>
    <w:p w:rsidR="00F4021C" w:rsidRDefault="00F4021C" w:rsidP="00F4021C">
      <w:pPr>
        <w:jc w:val="both"/>
        <w:rPr>
          <w:i/>
          <w:iCs/>
        </w:rPr>
      </w:pPr>
      <w:r w:rsidRPr="00824999">
        <w:t>A 20</w:t>
      </w:r>
      <w:r>
        <w:t>14</w:t>
      </w:r>
      <w:r w:rsidRPr="00824999">
        <w:t xml:space="preserve">. évi </w:t>
      </w:r>
      <w:r>
        <w:t xml:space="preserve">költségvetés végrehajtása során, féléves szinten az Óvoda tárgyévi </w:t>
      </w:r>
      <w:r w:rsidRPr="00824999">
        <w:t xml:space="preserve">bevételei </w:t>
      </w:r>
      <w:r>
        <w:t xml:space="preserve">47 </w:t>
      </w:r>
      <w:r w:rsidRPr="00824999">
        <w:t>%-</w:t>
      </w:r>
      <w:r>
        <w:t>ban, a tárgyévi működési kiadásai pedig 42 %-ban realizálódtak</w:t>
      </w:r>
      <w:r w:rsidRPr="00824999">
        <w:t xml:space="preserve"> a módosított előirányzathoz viszonyítva</w:t>
      </w:r>
      <w:r>
        <w:t>.</w:t>
      </w:r>
      <w:r w:rsidRPr="009A3149">
        <w:rPr>
          <w:i/>
          <w:iCs/>
        </w:rPr>
        <w:t>(</w:t>
      </w:r>
      <w:r>
        <w:rPr>
          <w:i/>
          <w:iCs/>
        </w:rPr>
        <w:t>IV/</w:t>
      </w:r>
      <w:r w:rsidRPr="009A3149">
        <w:rPr>
          <w:i/>
          <w:iCs/>
        </w:rPr>
        <w:t>1. számú melléklet)</w:t>
      </w:r>
    </w:p>
    <w:p w:rsidR="004A5660" w:rsidRDefault="004A5660" w:rsidP="00F4021C">
      <w:pPr>
        <w:jc w:val="both"/>
        <w:rPr>
          <w:i/>
          <w:iCs/>
        </w:rPr>
      </w:pPr>
    </w:p>
    <w:p w:rsidR="004A5660" w:rsidRDefault="004A5660" w:rsidP="004A5660">
      <w:pPr>
        <w:jc w:val="both"/>
      </w:pPr>
      <w:r>
        <w:t>Az óvoda működéséhez (</w:t>
      </w:r>
      <w:r w:rsidRPr="004A5660">
        <w:rPr>
          <w:i/>
        </w:rPr>
        <w:t>intézményfinanszírozás</w:t>
      </w:r>
      <w:r>
        <w:t xml:space="preserve"> formájában) az önkormányzat 21.905 </w:t>
      </w:r>
      <w:proofErr w:type="spellStart"/>
      <w:r>
        <w:t>eFt-tal</w:t>
      </w:r>
      <w:proofErr w:type="spellEnd"/>
      <w:r>
        <w:t xml:space="preserve"> járult hozzá az első félévben. Az eredeti előirányzatot a bérkompenzáció (363 </w:t>
      </w:r>
      <w:proofErr w:type="spellStart"/>
      <w:r>
        <w:t>eFt</w:t>
      </w:r>
      <w:proofErr w:type="spellEnd"/>
      <w:r>
        <w:t>) összege módosította.</w:t>
      </w:r>
    </w:p>
    <w:p w:rsidR="004A5660" w:rsidRDefault="004A5660" w:rsidP="00F4021C">
      <w:pPr>
        <w:jc w:val="both"/>
        <w:rPr>
          <w:iCs/>
        </w:rPr>
      </w:pPr>
    </w:p>
    <w:p w:rsidR="004A5660" w:rsidRDefault="004A5660" w:rsidP="00F4021C">
      <w:pPr>
        <w:jc w:val="both"/>
        <w:rPr>
          <w:iCs/>
        </w:rPr>
      </w:pPr>
      <w:r w:rsidRPr="004A5660">
        <w:rPr>
          <w:iCs/>
        </w:rPr>
        <w:t xml:space="preserve">Az intézmény az első félévben </w:t>
      </w:r>
      <w:r>
        <w:rPr>
          <w:iCs/>
        </w:rPr>
        <w:t>az alábbi</w:t>
      </w:r>
      <w:r>
        <w:rPr>
          <w:i/>
          <w:iCs/>
        </w:rPr>
        <w:t xml:space="preserve"> támogatásokat </w:t>
      </w:r>
      <w:r>
        <w:rPr>
          <w:iCs/>
        </w:rPr>
        <w:t xml:space="preserve">kapta: </w:t>
      </w:r>
    </w:p>
    <w:p w:rsidR="004A5660" w:rsidRDefault="004A5660" w:rsidP="00F4021C">
      <w:pPr>
        <w:jc w:val="both"/>
        <w:rPr>
          <w:iCs/>
        </w:rPr>
      </w:pPr>
      <w:r>
        <w:rPr>
          <w:iCs/>
        </w:rPr>
        <w:t>Piliscsévi Szlovák Önkormányzattól</w:t>
      </w:r>
      <w:proofErr w:type="gramStart"/>
      <w:r>
        <w:rPr>
          <w:iCs/>
        </w:rPr>
        <w:t xml:space="preserve">:       </w:t>
      </w:r>
      <w:r w:rsidR="00111A58">
        <w:rPr>
          <w:iCs/>
        </w:rPr>
        <w:t xml:space="preserve">      </w:t>
      </w:r>
      <w:r>
        <w:rPr>
          <w:iCs/>
        </w:rPr>
        <w:t>30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eFt</w:t>
      </w:r>
      <w:proofErr w:type="spellEnd"/>
    </w:p>
    <w:p w:rsidR="004A5660" w:rsidRDefault="00111A58" w:rsidP="00F4021C">
      <w:pPr>
        <w:jc w:val="both"/>
        <w:rPr>
          <w:iCs/>
        </w:rPr>
      </w:pPr>
      <w:r>
        <w:rPr>
          <w:iCs/>
        </w:rPr>
        <w:t xml:space="preserve">Piliscsévi Szlovák Önk.(KRESZ pálya </w:t>
      </w:r>
      <w:r w:rsidRPr="00111A58">
        <w:rPr>
          <w:iCs/>
        </w:rPr>
        <w:t>ép.)</w:t>
      </w:r>
      <w:proofErr w:type="gramStart"/>
      <w:r w:rsidRPr="00111A58">
        <w:rPr>
          <w:iCs/>
        </w:rPr>
        <w:t xml:space="preserve">:   </w:t>
      </w:r>
      <w:r w:rsidR="004A5660" w:rsidRPr="00111A58">
        <w:rPr>
          <w:iCs/>
        </w:rPr>
        <w:t>50</w:t>
      </w:r>
      <w:proofErr w:type="gramEnd"/>
      <w:r w:rsidR="004A5660" w:rsidRPr="00111A58">
        <w:rPr>
          <w:iCs/>
        </w:rPr>
        <w:t xml:space="preserve"> </w:t>
      </w:r>
      <w:proofErr w:type="spellStart"/>
      <w:r w:rsidR="004A5660" w:rsidRPr="00111A58">
        <w:rPr>
          <w:iCs/>
        </w:rPr>
        <w:t>eFt</w:t>
      </w:r>
      <w:proofErr w:type="spellEnd"/>
    </w:p>
    <w:p w:rsidR="004A5660" w:rsidRPr="004A5660" w:rsidRDefault="004A5660" w:rsidP="00F4021C">
      <w:pPr>
        <w:jc w:val="both"/>
        <w:rPr>
          <w:iCs/>
          <w:u w:val="single"/>
        </w:rPr>
      </w:pPr>
      <w:proofErr w:type="spellStart"/>
      <w:r w:rsidRPr="004A5660">
        <w:rPr>
          <w:iCs/>
          <w:u w:val="single"/>
        </w:rPr>
        <w:t>Kom.-Eszt</w:t>
      </w:r>
      <w:proofErr w:type="spellEnd"/>
      <w:r w:rsidRPr="004A5660">
        <w:rPr>
          <w:iCs/>
          <w:u w:val="single"/>
        </w:rPr>
        <w:t xml:space="preserve">. Megyei Szlovák Önk.- </w:t>
      </w:r>
      <w:proofErr w:type="spellStart"/>
      <w:r w:rsidRPr="004A5660">
        <w:rPr>
          <w:iCs/>
          <w:u w:val="single"/>
        </w:rPr>
        <w:t>tól</w:t>
      </w:r>
      <w:proofErr w:type="spellEnd"/>
      <w:proofErr w:type="gramStart"/>
      <w:r w:rsidRPr="004A5660">
        <w:rPr>
          <w:iCs/>
          <w:u w:val="single"/>
        </w:rPr>
        <w:t xml:space="preserve">:  </w:t>
      </w:r>
      <w:r w:rsidR="00111A58">
        <w:rPr>
          <w:iCs/>
          <w:u w:val="single"/>
        </w:rPr>
        <w:t xml:space="preserve">       </w:t>
      </w:r>
      <w:r w:rsidRPr="004A5660">
        <w:rPr>
          <w:iCs/>
          <w:u w:val="single"/>
        </w:rPr>
        <w:t>180</w:t>
      </w:r>
      <w:proofErr w:type="gramEnd"/>
      <w:r w:rsidRPr="004A5660">
        <w:rPr>
          <w:iCs/>
          <w:u w:val="single"/>
        </w:rPr>
        <w:t xml:space="preserve"> </w:t>
      </w:r>
      <w:proofErr w:type="spellStart"/>
      <w:r w:rsidRPr="004A5660">
        <w:rPr>
          <w:iCs/>
          <w:u w:val="single"/>
        </w:rPr>
        <w:t>eFt</w:t>
      </w:r>
      <w:proofErr w:type="spellEnd"/>
    </w:p>
    <w:p w:rsidR="004A5660" w:rsidRPr="004A5660" w:rsidRDefault="004A5660" w:rsidP="00F4021C">
      <w:pPr>
        <w:jc w:val="both"/>
        <w:rPr>
          <w:b/>
          <w:iCs/>
        </w:rPr>
      </w:pPr>
      <w:r>
        <w:rPr>
          <w:b/>
          <w:iCs/>
        </w:rPr>
        <w:t>Összesen</w:t>
      </w:r>
      <w:proofErr w:type="gramStart"/>
      <w:r>
        <w:rPr>
          <w:b/>
          <w:iCs/>
        </w:rPr>
        <w:t xml:space="preserve">:                                             </w:t>
      </w:r>
      <w:r w:rsidR="00111A58">
        <w:rPr>
          <w:b/>
          <w:iCs/>
        </w:rPr>
        <w:t xml:space="preserve">       </w:t>
      </w:r>
      <w:r>
        <w:rPr>
          <w:b/>
          <w:iCs/>
        </w:rPr>
        <w:t xml:space="preserve">  260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eFt</w:t>
      </w:r>
      <w:proofErr w:type="spellEnd"/>
    </w:p>
    <w:p w:rsidR="00A33172" w:rsidRDefault="00A33172">
      <w:pPr>
        <w:jc w:val="both"/>
      </w:pPr>
    </w:p>
    <w:p w:rsidR="00630D69" w:rsidRPr="00A57F8A" w:rsidRDefault="00630D69" w:rsidP="00630D69">
      <w:pPr>
        <w:jc w:val="both"/>
        <w:rPr>
          <w:b/>
          <w:iCs/>
        </w:rPr>
      </w:pPr>
      <w:r w:rsidRPr="00A57F8A">
        <w:rPr>
          <w:b/>
          <w:iCs/>
        </w:rPr>
        <w:t>Kiadások</w:t>
      </w:r>
    </w:p>
    <w:p w:rsidR="00630D69" w:rsidRDefault="00630D69" w:rsidP="00630D69">
      <w:pPr>
        <w:jc w:val="both"/>
        <w:rPr>
          <w:iCs/>
        </w:rPr>
      </w:pPr>
    </w:p>
    <w:p w:rsidR="00630D69" w:rsidRDefault="00630D69" w:rsidP="00630D69">
      <w:pPr>
        <w:spacing w:before="64"/>
        <w:jc w:val="both"/>
        <w:rPr>
          <w:iCs/>
        </w:rPr>
      </w:pPr>
      <w:r>
        <w:rPr>
          <w:iCs/>
        </w:rPr>
        <w:t xml:space="preserve">A </w:t>
      </w:r>
      <w:r w:rsidRPr="005C37E0">
        <w:rPr>
          <w:b/>
          <w:iCs/>
        </w:rPr>
        <w:t>bér</w:t>
      </w:r>
      <w:r>
        <w:rPr>
          <w:b/>
          <w:iCs/>
        </w:rPr>
        <w:t xml:space="preserve"> és</w:t>
      </w:r>
      <w:r w:rsidRPr="005C37E0">
        <w:rPr>
          <w:b/>
          <w:iCs/>
        </w:rPr>
        <w:t xml:space="preserve"> járulék </w:t>
      </w:r>
      <w:r>
        <w:rPr>
          <w:iCs/>
        </w:rPr>
        <w:t>kiadások előirányzat felhasználásáról r</w:t>
      </w:r>
      <w:r w:rsidRPr="00A01A87">
        <w:rPr>
          <w:iCs/>
        </w:rPr>
        <w:t xml:space="preserve">észletes adatokat a </w:t>
      </w:r>
      <w:r w:rsidRPr="000D591C">
        <w:rPr>
          <w:i/>
          <w:iCs/>
        </w:rPr>
        <w:t>I</w:t>
      </w:r>
      <w:r>
        <w:rPr>
          <w:i/>
          <w:iCs/>
        </w:rPr>
        <w:t>V/3.</w:t>
      </w:r>
      <w:r w:rsidRPr="00A01A87">
        <w:rPr>
          <w:i/>
          <w:iCs/>
        </w:rPr>
        <w:t xml:space="preserve"> számú melléklet</w:t>
      </w:r>
      <w:r>
        <w:rPr>
          <w:iCs/>
        </w:rPr>
        <w:t xml:space="preserve"> tartalmaz</w:t>
      </w:r>
      <w:r w:rsidRPr="00A01A87">
        <w:rPr>
          <w:iCs/>
        </w:rPr>
        <w:t xml:space="preserve">. </w:t>
      </w:r>
    </w:p>
    <w:p w:rsidR="00630D69" w:rsidRDefault="00630D69" w:rsidP="00630D69">
      <w:pPr>
        <w:spacing w:before="64"/>
        <w:jc w:val="both"/>
      </w:pPr>
      <w:r w:rsidRPr="00824999">
        <w:t xml:space="preserve">Ezen belül </w:t>
      </w:r>
      <w:r>
        <w:t xml:space="preserve">féléves szinten, </w:t>
      </w:r>
      <w:r w:rsidRPr="00824999">
        <w:t xml:space="preserve">a </w:t>
      </w:r>
      <w:r w:rsidRPr="00955CE3">
        <w:rPr>
          <w:i/>
        </w:rPr>
        <w:t>személyi juttatások</w:t>
      </w:r>
      <w:r>
        <w:t xml:space="preserve"> kifizetése 44 </w:t>
      </w:r>
      <w:r w:rsidRPr="00824999">
        <w:t>%-ra, a munkaadó</w:t>
      </w:r>
      <w:r>
        <w:t xml:space="preserve">t terhelő </w:t>
      </w:r>
      <w:r w:rsidRPr="00955CE3">
        <w:rPr>
          <w:i/>
        </w:rPr>
        <w:t>járulékok</w:t>
      </w:r>
      <w:r>
        <w:t xml:space="preserve"> kifizetése 45 </w:t>
      </w:r>
      <w:r w:rsidRPr="00824999">
        <w:t xml:space="preserve">%-ra teljesült a módosított előirányzathoz viszonyítva. </w:t>
      </w:r>
      <w:r>
        <w:t xml:space="preserve">Az eredeti előirányzatot a bérkompenzációra kapott összeg (bér: </w:t>
      </w:r>
      <w:r w:rsidR="00133A68">
        <w:t>284</w:t>
      </w:r>
      <w:r>
        <w:t xml:space="preserve"> </w:t>
      </w:r>
      <w:proofErr w:type="spellStart"/>
      <w:r>
        <w:t>eFt</w:t>
      </w:r>
      <w:proofErr w:type="spellEnd"/>
      <w:r>
        <w:t xml:space="preserve">; járulék: </w:t>
      </w:r>
      <w:r w:rsidR="00133A68">
        <w:t>79</w:t>
      </w:r>
      <w:r>
        <w:t xml:space="preserve"> </w:t>
      </w:r>
      <w:proofErr w:type="spellStart"/>
      <w:r>
        <w:t>eFt</w:t>
      </w:r>
      <w:proofErr w:type="spellEnd"/>
      <w:r>
        <w:t>)</w:t>
      </w:r>
      <w:r w:rsidR="00133A68">
        <w:t xml:space="preserve"> </w:t>
      </w:r>
      <w:r>
        <w:t xml:space="preserve">módosította. </w:t>
      </w:r>
    </w:p>
    <w:p w:rsidR="00F4021C" w:rsidRDefault="00F4021C">
      <w:pPr>
        <w:jc w:val="both"/>
      </w:pPr>
    </w:p>
    <w:p w:rsidR="00630D69" w:rsidRPr="002318C7" w:rsidRDefault="00630D69" w:rsidP="00630D69">
      <w:pPr>
        <w:spacing w:before="64"/>
        <w:jc w:val="both"/>
      </w:pPr>
      <w:r w:rsidRPr="00824999">
        <w:t xml:space="preserve">A </w:t>
      </w:r>
      <w:r w:rsidRPr="001C2177">
        <w:rPr>
          <w:b/>
        </w:rPr>
        <w:t>dologi kiadások</w:t>
      </w:r>
      <w:r w:rsidRPr="00824999">
        <w:t xml:space="preserve"> </w:t>
      </w:r>
      <w:r>
        <w:t xml:space="preserve">kifizetése csupán 28 %-ban realizálódott. </w:t>
      </w:r>
      <w:r w:rsidRPr="0071469E">
        <w:t>Ennek oka</w:t>
      </w:r>
      <w:r w:rsidR="003057E5" w:rsidRPr="0071469E">
        <w:t xml:space="preserve">, hogy az intézmény </w:t>
      </w:r>
      <w:r w:rsidR="0071469E">
        <w:t xml:space="preserve">gázfogyasztásának elszámolásában, kiszámlázásában hiba történt a szolgáltató részéről. Kértük ennek rendezését, ezért várhatóan kb. 700 </w:t>
      </w:r>
      <w:proofErr w:type="spellStart"/>
      <w:r w:rsidR="0071469E">
        <w:t>eFt</w:t>
      </w:r>
      <w:proofErr w:type="spellEnd"/>
      <w:r w:rsidR="0071469E">
        <w:t xml:space="preserve"> összegű – az első félévet érintő – gázdíj befizetésére lesz szükség.</w:t>
      </w:r>
    </w:p>
    <w:p w:rsidR="005A3167" w:rsidRDefault="005A3167" w:rsidP="005A3167">
      <w:pPr>
        <w:jc w:val="both"/>
      </w:pPr>
    </w:p>
    <w:p w:rsidR="005A3167" w:rsidRDefault="005A3167" w:rsidP="005A3167">
      <w:pPr>
        <w:jc w:val="both"/>
      </w:pPr>
    </w:p>
    <w:p w:rsidR="005A3167" w:rsidRPr="00492F32" w:rsidRDefault="005A3167" w:rsidP="005A3167">
      <w:pPr>
        <w:jc w:val="both"/>
      </w:pPr>
      <w:r w:rsidRPr="00492F32">
        <w:t>A beszámolót a Pénzügyi és Településfejlesztési Bizottság megvitatta és elfogadásra javasolja.</w:t>
      </w:r>
    </w:p>
    <w:p w:rsidR="005A3167" w:rsidRPr="00492F32" w:rsidRDefault="005A3167" w:rsidP="005A3167">
      <w:pPr>
        <w:jc w:val="both"/>
      </w:pPr>
    </w:p>
    <w:p w:rsidR="005A3167" w:rsidRPr="002510D1" w:rsidRDefault="005A3167" w:rsidP="005A3167">
      <w:pPr>
        <w:jc w:val="both"/>
      </w:pPr>
      <w:r w:rsidRPr="00492F32">
        <w:t>Kérem a Tisztelt Képviselő-testület</w:t>
      </w:r>
      <w:r>
        <w:t>et, hogy megvitatás után, a 2014. évi féléves</w:t>
      </w:r>
      <w:r w:rsidRPr="00492F32">
        <w:t xml:space="preserve"> költségvetési beszámolót elfogadni szíveskedjék.</w:t>
      </w:r>
    </w:p>
    <w:p w:rsidR="002F6581" w:rsidRPr="00B87275" w:rsidRDefault="002F6581" w:rsidP="002F6581">
      <w:pPr>
        <w:jc w:val="both"/>
        <w:rPr>
          <w:rFonts w:ascii="Bookman Old Style" w:hAnsi="Bookman Old Style"/>
        </w:rPr>
      </w:pPr>
    </w:p>
    <w:p w:rsidR="00DD076E" w:rsidRDefault="00DD076E">
      <w:pPr>
        <w:jc w:val="both"/>
      </w:pPr>
      <w:r w:rsidRPr="00824999">
        <w:t>Pilis</w:t>
      </w:r>
      <w:r w:rsidR="0028010C" w:rsidRPr="00824999">
        <w:t>csév, 20</w:t>
      </w:r>
      <w:r w:rsidR="005F1239">
        <w:t>1</w:t>
      </w:r>
      <w:r w:rsidR="00AE11EA">
        <w:t>4</w:t>
      </w:r>
      <w:r w:rsidR="005F1239">
        <w:t>.</w:t>
      </w:r>
      <w:r w:rsidRPr="00824999">
        <w:t xml:space="preserve"> </w:t>
      </w:r>
      <w:r w:rsidR="005A3167">
        <w:t>szeptember 10</w:t>
      </w:r>
      <w:r w:rsidR="0028010C" w:rsidRPr="00824999">
        <w:t>.</w:t>
      </w:r>
    </w:p>
    <w:p w:rsidR="00DD076E" w:rsidRPr="00824999" w:rsidRDefault="00DD076E">
      <w:pPr>
        <w:jc w:val="both"/>
      </w:pPr>
      <w:r w:rsidRPr="00824999">
        <w:t xml:space="preserve">                                                </w:t>
      </w:r>
      <w:r w:rsidR="0028010C" w:rsidRPr="00824999">
        <w:t xml:space="preserve">                             </w:t>
      </w:r>
      <w:r w:rsidRPr="00824999">
        <w:t xml:space="preserve">  </w:t>
      </w:r>
      <w:r w:rsidR="00833FAD" w:rsidRPr="00824999">
        <w:t xml:space="preserve"> </w:t>
      </w:r>
      <w:r w:rsidRPr="00824999">
        <w:t xml:space="preserve">  </w:t>
      </w:r>
      <w:r w:rsidR="00CD5D7B">
        <w:t>Kosztkáné Rokolya Bernadett</w:t>
      </w:r>
      <w:r w:rsidR="0028010C" w:rsidRPr="00824999">
        <w:t xml:space="preserve"> </w:t>
      </w:r>
      <w:proofErr w:type="spellStart"/>
      <w:r w:rsidR="0028010C" w:rsidRPr="00824999">
        <w:t>sk</w:t>
      </w:r>
      <w:proofErr w:type="spellEnd"/>
      <w:r w:rsidR="0028010C" w:rsidRPr="00824999">
        <w:t>.</w:t>
      </w:r>
    </w:p>
    <w:p w:rsidR="00DD076E" w:rsidRPr="00824999" w:rsidRDefault="00DD076E">
      <w:pPr>
        <w:jc w:val="both"/>
      </w:pPr>
      <w:r w:rsidRPr="00824999">
        <w:t xml:space="preserve">                                         </w:t>
      </w:r>
      <w:r w:rsidR="0028010C" w:rsidRPr="00824999">
        <w:t xml:space="preserve">                                   </w:t>
      </w:r>
      <w:r w:rsidRPr="00824999">
        <w:t xml:space="preserve">       </w:t>
      </w:r>
      <w:r w:rsidR="00CD5D7B">
        <w:t xml:space="preserve">                </w:t>
      </w:r>
      <w:r w:rsidRPr="00824999">
        <w:t xml:space="preserve"> </w:t>
      </w:r>
      <w:proofErr w:type="gramStart"/>
      <w:r w:rsidRPr="00824999">
        <w:t>polgármester</w:t>
      </w:r>
      <w:proofErr w:type="gramEnd"/>
    </w:p>
    <w:p w:rsidR="00DD076E" w:rsidRPr="00641082" w:rsidRDefault="00DD076E">
      <w:pPr>
        <w:jc w:val="both"/>
        <w:rPr>
          <w:sz w:val="20"/>
        </w:rPr>
      </w:pPr>
      <w:r w:rsidRPr="00641082">
        <w:rPr>
          <w:sz w:val="20"/>
        </w:rPr>
        <w:t xml:space="preserve">        </w:t>
      </w:r>
      <w:r w:rsidR="0028010C">
        <w:rPr>
          <w:sz w:val="20"/>
        </w:rPr>
        <w:t xml:space="preserve">       </w:t>
      </w:r>
    </w:p>
    <w:sectPr w:rsidR="00DD076E" w:rsidRPr="00641082" w:rsidSect="00EA7486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64" w:rsidRDefault="00347564">
      <w:r>
        <w:separator/>
      </w:r>
    </w:p>
  </w:endnote>
  <w:endnote w:type="continuationSeparator" w:id="0">
    <w:p w:rsidR="00347564" w:rsidRDefault="0034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3" w:rsidRDefault="00FC47D3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7D3" w:rsidRDefault="00FC47D3" w:rsidP="009F308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3" w:rsidRDefault="00FC47D3" w:rsidP="00EC16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43AE">
      <w:rPr>
        <w:rStyle w:val="Oldalszm"/>
        <w:noProof/>
      </w:rPr>
      <w:t>7</w:t>
    </w:r>
    <w:r>
      <w:rPr>
        <w:rStyle w:val="Oldalszm"/>
      </w:rPr>
      <w:fldChar w:fldCharType="end"/>
    </w:r>
  </w:p>
  <w:p w:rsidR="00FC47D3" w:rsidRDefault="009E567B" w:rsidP="009E567B">
    <w:pPr>
      <w:pStyle w:val="llb"/>
      <w:pBdr>
        <w:top w:val="single" w:sz="4" w:space="1" w:color="auto"/>
      </w:pBdr>
      <w:ind w:right="360"/>
      <w:jc w:val="center"/>
    </w:pPr>
    <w:r>
      <w:t xml:space="preserve">PILISCSÉV KÖZSÉG </w:t>
    </w:r>
    <w:proofErr w:type="gramStart"/>
    <w:r>
      <w:t>ÖNKORMÁNYZATA                                                                201</w:t>
    </w:r>
    <w:r w:rsidR="00C70203">
      <w:t>4</w:t>
    </w:r>
    <w:r>
      <w:t>.</w:t>
    </w:r>
    <w:proofErr w:type="gramEnd"/>
    <w:r>
      <w:t xml:space="preserve"> évi féléves beszámoló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64" w:rsidRDefault="00347564">
      <w:r>
        <w:separator/>
      </w:r>
    </w:p>
  </w:footnote>
  <w:footnote w:type="continuationSeparator" w:id="0">
    <w:p w:rsidR="00347564" w:rsidRDefault="0034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7EBA"/>
    <w:multiLevelType w:val="hybridMultilevel"/>
    <w:tmpl w:val="0F045F60"/>
    <w:lvl w:ilvl="0" w:tplc="5E8A4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D2"/>
    <w:rsid w:val="00002358"/>
    <w:rsid w:val="00002E1A"/>
    <w:rsid w:val="00006656"/>
    <w:rsid w:val="00007B8C"/>
    <w:rsid w:val="00010621"/>
    <w:rsid w:val="00014517"/>
    <w:rsid w:val="00015FBD"/>
    <w:rsid w:val="00021C81"/>
    <w:rsid w:val="0002201D"/>
    <w:rsid w:val="000220E2"/>
    <w:rsid w:val="0002230B"/>
    <w:rsid w:val="000231DE"/>
    <w:rsid w:val="0002619D"/>
    <w:rsid w:val="000265B6"/>
    <w:rsid w:val="00030A9B"/>
    <w:rsid w:val="00032BFD"/>
    <w:rsid w:val="00033F54"/>
    <w:rsid w:val="000360FE"/>
    <w:rsid w:val="000415F6"/>
    <w:rsid w:val="00044478"/>
    <w:rsid w:val="00045EF3"/>
    <w:rsid w:val="00047CF9"/>
    <w:rsid w:val="00057837"/>
    <w:rsid w:val="00060DF4"/>
    <w:rsid w:val="00063802"/>
    <w:rsid w:val="00064BD3"/>
    <w:rsid w:val="00064F08"/>
    <w:rsid w:val="00066C43"/>
    <w:rsid w:val="000706F6"/>
    <w:rsid w:val="00071860"/>
    <w:rsid w:val="00073A93"/>
    <w:rsid w:val="00074E8C"/>
    <w:rsid w:val="00076D81"/>
    <w:rsid w:val="00081B88"/>
    <w:rsid w:val="00082D07"/>
    <w:rsid w:val="00083707"/>
    <w:rsid w:val="00084C70"/>
    <w:rsid w:val="00091867"/>
    <w:rsid w:val="000929DF"/>
    <w:rsid w:val="000955F4"/>
    <w:rsid w:val="00095CAD"/>
    <w:rsid w:val="000A0AFC"/>
    <w:rsid w:val="000A2270"/>
    <w:rsid w:val="000C00BC"/>
    <w:rsid w:val="000C09E5"/>
    <w:rsid w:val="000C2410"/>
    <w:rsid w:val="000C453F"/>
    <w:rsid w:val="000D41D7"/>
    <w:rsid w:val="000D5487"/>
    <w:rsid w:val="000D6603"/>
    <w:rsid w:val="000D79B7"/>
    <w:rsid w:val="000E2172"/>
    <w:rsid w:val="000E2B65"/>
    <w:rsid w:val="000E70D6"/>
    <w:rsid w:val="000F047C"/>
    <w:rsid w:val="000F0DA5"/>
    <w:rsid w:val="000F1DBE"/>
    <w:rsid w:val="000F4A3B"/>
    <w:rsid w:val="000F6751"/>
    <w:rsid w:val="000F766E"/>
    <w:rsid w:val="001100A4"/>
    <w:rsid w:val="001102B7"/>
    <w:rsid w:val="00110F6D"/>
    <w:rsid w:val="00111A58"/>
    <w:rsid w:val="00113774"/>
    <w:rsid w:val="001227D5"/>
    <w:rsid w:val="0012445F"/>
    <w:rsid w:val="00125A73"/>
    <w:rsid w:val="00126296"/>
    <w:rsid w:val="0012638F"/>
    <w:rsid w:val="00131259"/>
    <w:rsid w:val="0013247C"/>
    <w:rsid w:val="001337FA"/>
    <w:rsid w:val="00133A68"/>
    <w:rsid w:val="00137187"/>
    <w:rsid w:val="00145407"/>
    <w:rsid w:val="001503DF"/>
    <w:rsid w:val="0015187D"/>
    <w:rsid w:val="00152311"/>
    <w:rsid w:val="001535F6"/>
    <w:rsid w:val="00154696"/>
    <w:rsid w:val="00154F4A"/>
    <w:rsid w:val="001617E0"/>
    <w:rsid w:val="0016365E"/>
    <w:rsid w:val="0017083F"/>
    <w:rsid w:val="00171D77"/>
    <w:rsid w:val="00177E59"/>
    <w:rsid w:val="0018375E"/>
    <w:rsid w:val="001842DC"/>
    <w:rsid w:val="001859BA"/>
    <w:rsid w:val="00187817"/>
    <w:rsid w:val="001927A5"/>
    <w:rsid w:val="00194701"/>
    <w:rsid w:val="00197FD8"/>
    <w:rsid w:val="001A4D8F"/>
    <w:rsid w:val="001A7C8F"/>
    <w:rsid w:val="001B1CB0"/>
    <w:rsid w:val="001C1CDA"/>
    <w:rsid w:val="001C2177"/>
    <w:rsid w:val="001C3F14"/>
    <w:rsid w:val="001C532E"/>
    <w:rsid w:val="001C74A0"/>
    <w:rsid w:val="001D19A2"/>
    <w:rsid w:val="001D1CCF"/>
    <w:rsid w:val="001D373B"/>
    <w:rsid w:val="001D65F4"/>
    <w:rsid w:val="001E2A8D"/>
    <w:rsid w:val="001E2BB8"/>
    <w:rsid w:val="001E5E6F"/>
    <w:rsid w:val="001F1A5D"/>
    <w:rsid w:val="001F1F9A"/>
    <w:rsid w:val="001F21B9"/>
    <w:rsid w:val="001F38E6"/>
    <w:rsid w:val="001F39AD"/>
    <w:rsid w:val="001F4AA6"/>
    <w:rsid w:val="001F69E9"/>
    <w:rsid w:val="002037E6"/>
    <w:rsid w:val="0022045B"/>
    <w:rsid w:val="00220883"/>
    <w:rsid w:val="00222537"/>
    <w:rsid w:val="002245A7"/>
    <w:rsid w:val="00230ACA"/>
    <w:rsid w:val="00231D7D"/>
    <w:rsid w:val="00246E77"/>
    <w:rsid w:val="00250520"/>
    <w:rsid w:val="00251210"/>
    <w:rsid w:val="00257CDC"/>
    <w:rsid w:val="0026439E"/>
    <w:rsid w:val="00264470"/>
    <w:rsid w:val="00264B68"/>
    <w:rsid w:val="00271AD8"/>
    <w:rsid w:val="00273A7A"/>
    <w:rsid w:val="002747AA"/>
    <w:rsid w:val="00277120"/>
    <w:rsid w:val="00277499"/>
    <w:rsid w:val="0028010C"/>
    <w:rsid w:val="002817B9"/>
    <w:rsid w:val="002823FC"/>
    <w:rsid w:val="002845C7"/>
    <w:rsid w:val="0028576E"/>
    <w:rsid w:val="00290DD3"/>
    <w:rsid w:val="00291FD2"/>
    <w:rsid w:val="002A65B0"/>
    <w:rsid w:val="002B0A83"/>
    <w:rsid w:val="002B0BA6"/>
    <w:rsid w:val="002B28AB"/>
    <w:rsid w:val="002E6B2E"/>
    <w:rsid w:val="002E6E43"/>
    <w:rsid w:val="002E7A3A"/>
    <w:rsid w:val="002F25E7"/>
    <w:rsid w:val="002F5015"/>
    <w:rsid w:val="002F6581"/>
    <w:rsid w:val="002F77DC"/>
    <w:rsid w:val="003017A7"/>
    <w:rsid w:val="00303395"/>
    <w:rsid w:val="00303B28"/>
    <w:rsid w:val="003057E5"/>
    <w:rsid w:val="00306F4F"/>
    <w:rsid w:val="003108D0"/>
    <w:rsid w:val="003134E0"/>
    <w:rsid w:val="00313E86"/>
    <w:rsid w:val="00314553"/>
    <w:rsid w:val="00316EB6"/>
    <w:rsid w:val="0032140A"/>
    <w:rsid w:val="00322F69"/>
    <w:rsid w:val="003339F2"/>
    <w:rsid w:val="00334234"/>
    <w:rsid w:val="00337BF6"/>
    <w:rsid w:val="00337DD0"/>
    <w:rsid w:val="00340C53"/>
    <w:rsid w:val="003414C3"/>
    <w:rsid w:val="00341700"/>
    <w:rsid w:val="00347564"/>
    <w:rsid w:val="0034772C"/>
    <w:rsid w:val="00350F94"/>
    <w:rsid w:val="0035156F"/>
    <w:rsid w:val="00352D9C"/>
    <w:rsid w:val="00356316"/>
    <w:rsid w:val="00356F20"/>
    <w:rsid w:val="00357818"/>
    <w:rsid w:val="00361198"/>
    <w:rsid w:val="003627D8"/>
    <w:rsid w:val="0036286D"/>
    <w:rsid w:val="00364125"/>
    <w:rsid w:val="003650EB"/>
    <w:rsid w:val="00366366"/>
    <w:rsid w:val="00366981"/>
    <w:rsid w:val="0037375F"/>
    <w:rsid w:val="003754C2"/>
    <w:rsid w:val="00377A0A"/>
    <w:rsid w:val="0038167A"/>
    <w:rsid w:val="00382429"/>
    <w:rsid w:val="00384EF7"/>
    <w:rsid w:val="00386EB6"/>
    <w:rsid w:val="003902E0"/>
    <w:rsid w:val="003919DF"/>
    <w:rsid w:val="00392060"/>
    <w:rsid w:val="0039263A"/>
    <w:rsid w:val="00393A43"/>
    <w:rsid w:val="00395989"/>
    <w:rsid w:val="00395DD0"/>
    <w:rsid w:val="00396103"/>
    <w:rsid w:val="003A4061"/>
    <w:rsid w:val="003B14BD"/>
    <w:rsid w:val="003B4B38"/>
    <w:rsid w:val="003B4B4B"/>
    <w:rsid w:val="003B4C88"/>
    <w:rsid w:val="003B583B"/>
    <w:rsid w:val="003B6162"/>
    <w:rsid w:val="003C1319"/>
    <w:rsid w:val="003C71A4"/>
    <w:rsid w:val="003D6E97"/>
    <w:rsid w:val="003D7627"/>
    <w:rsid w:val="003E0204"/>
    <w:rsid w:val="003E0F21"/>
    <w:rsid w:val="003E1E9C"/>
    <w:rsid w:val="003E2B16"/>
    <w:rsid w:val="003E2C5A"/>
    <w:rsid w:val="003E53FC"/>
    <w:rsid w:val="003E67CF"/>
    <w:rsid w:val="003F2666"/>
    <w:rsid w:val="003F48F5"/>
    <w:rsid w:val="003F6D9C"/>
    <w:rsid w:val="00404430"/>
    <w:rsid w:val="00412673"/>
    <w:rsid w:val="0041301E"/>
    <w:rsid w:val="0041369D"/>
    <w:rsid w:val="00414945"/>
    <w:rsid w:val="00422AAD"/>
    <w:rsid w:val="00432794"/>
    <w:rsid w:val="004409A7"/>
    <w:rsid w:val="00444C54"/>
    <w:rsid w:val="00452F2F"/>
    <w:rsid w:val="0045328E"/>
    <w:rsid w:val="00460F44"/>
    <w:rsid w:val="00461C03"/>
    <w:rsid w:val="00462768"/>
    <w:rsid w:val="004648BF"/>
    <w:rsid w:val="0047042F"/>
    <w:rsid w:val="0047467E"/>
    <w:rsid w:val="004764D4"/>
    <w:rsid w:val="0048194D"/>
    <w:rsid w:val="00484DBE"/>
    <w:rsid w:val="00487E08"/>
    <w:rsid w:val="004903E1"/>
    <w:rsid w:val="004914D2"/>
    <w:rsid w:val="00495D70"/>
    <w:rsid w:val="00495EC6"/>
    <w:rsid w:val="004979A1"/>
    <w:rsid w:val="00497F19"/>
    <w:rsid w:val="004A10EA"/>
    <w:rsid w:val="004A4944"/>
    <w:rsid w:val="004A5660"/>
    <w:rsid w:val="004A68C7"/>
    <w:rsid w:val="004A7184"/>
    <w:rsid w:val="004A7CB4"/>
    <w:rsid w:val="004B6F73"/>
    <w:rsid w:val="004C1150"/>
    <w:rsid w:val="004C59F0"/>
    <w:rsid w:val="004C7AD7"/>
    <w:rsid w:val="004D0377"/>
    <w:rsid w:val="004D6BC6"/>
    <w:rsid w:val="004E00BD"/>
    <w:rsid w:val="004E206D"/>
    <w:rsid w:val="004E2D47"/>
    <w:rsid w:val="004F2DA7"/>
    <w:rsid w:val="004F630E"/>
    <w:rsid w:val="004F7828"/>
    <w:rsid w:val="00500254"/>
    <w:rsid w:val="00500FBB"/>
    <w:rsid w:val="0050686B"/>
    <w:rsid w:val="00506A86"/>
    <w:rsid w:val="00511556"/>
    <w:rsid w:val="00512FDA"/>
    <w:rsid w:val="00513F81"/>
    <w:rsid w:val="00514D1F"/>
    <w:rsid w:val="005203D6"/>
    <w:rsid w:val="00522331"/>
    <w:rsid w:val="00523DCF"/>
    <w:rsid w:val="00527AC4"/>
    <w:rsid w:val="00532A92"/>
    <w:rsid w:val="00532FB1"/>
    <w:rsid w:val="00537817"/>
    <w:rsid w:val="00537873"/>
    <w:rsid w:val="005407CE"/>
    <w:rsid w:val="005425A5"/>
    <w:rsid w:val="00544E07"/>
    <w:rsid w:val="00547D54"/>
    <w:rsid w:val="00552F66"/>
    <w:rsid w:val="00556F94"/>
    <w:rsid w:val="00560B91"/>
    <w:rsid w:val="00563ADB"/>
    <w:rsid w:val="00563C07"/>
    <w:rsid w:val="00566983"/>
    <w:rsid w:val="00567107"/>
    <w:rsid w:val="00570F61"/>
    <w:rsid w:val="00571495"/>
    <w:rsid w:val="00572B87"/>
    <w:rsid w:val="005764BB"/>
    <w:rsid w:val="00580ADC"/>
    <w:rsid w:val="00583151"/>
    <w:rsid w:val="00590A05"/>
    <w:rsid w:val="00591F0E"/>
    <w:rsid w:val="0059203C"/>
    <w:rsid w:val="00592073"/>
    <w:rsid w:val="00592E4C"/>
    <w:rsid w:val="005A0FBB"/>
    <w:rsid w:val="005A3167"/>
    <w:rsid w:val="005A4B90"/>
    <w:rsid w:val="005A55CF"/>
    <w:rsid w:val="005A7070"/>
    <w:rsid w:val="005B1B18"/>
    <w:rsid w:val="005C42C7"/>
    <w:rsid w:val="005D0663"/>
    <w:rsid w:val="005D60E5"/>
    <w:rsid w:val="005E0137"/>
    <w:rsid w:val="005E07F0"/>
    <w:rsid w:val="005E1665"/>
    <w:rsid w:val="005E4A3D"/>
    <w:rsid w:val="005F0670"/>
    <w:rsid w:val="005F1239"/>
    <w:rsid w:val="005F5347"/>
    <w:rsid w:val="005F670E"/>
    <w:rsid w:val="00604B7B"/>
    <w:rsid w:val="00604C02"/>
    <w:rsid w:val="00604E69"/>
    <w:rsid w:val="00611856"/>
    <w:rsid w:val="00613C61"/>
    <w:rsid w:val="00615DC1"/>
    <w:rsid w:val="00615EB5"/>
    <w:rsid w:val="0062075E"/>
    <w:rsid w:val="00621171"/>
    <w:rsid w:val="00621338"/>
    <w:rsid w:val="00621EE7"/>
    <w:rsid w:val="00622DC8"/>
    <w:rsid w:val="00626D25"/>
    <w:rsid w:val="00630D69"/>
    <w:rsid w:val="00641082"/>
    <w:rsid w:val="00641478"/>
    <w:rsid w:val="0064196F"/>
    <w:rsid w:val="006470EF"/>
    <w:rsid w:val="0065045A"/>
    <w:rsid w:val="00656B48"/>
    <w:rsid w:val="00661D36"/>
    <w:rsid w:val="006628C2"/>
    <w:rsid w:val="00662D39"/>
    <w:rsid w:val="00663227"/>
    <w:rsid w:val="0066710F"/>
    <w:rsid w:val="0067005E"/>
    <w:rsid w:val="006759FF"/>
    <w:rsid w:val="006761B7"/>
    <w:rsid w:val="006774D0"/>
    <w:rsid w:val="006777A3"/>
    <w:rsid w:val="00677EFB"/>
    <w:rsid w:val="00690DE0"/>
    <w:rsid w:val="0069162D"/>
    <w:rsid w:val="0069239B"/>
    <w:rsid w:val="006933DA"/>
    <w:rsid w:val="006A151A"/>
    <w:rsid w:val="006A1956"/>
    <w:rsid w:val="006B0E79"/>
    <w:rsid w:val="006B2C17"/>
    <w:rsid w:val="006B3DAF"/>
    <w:rsid w:val="006B4B56"/>
    <w:rsid w:val="006B5D97"/>
    <w:rsid w:val="006B68E1"/>
    <w:rsid w:val="006C2A97"/>
    <w:rsid w:val="006C3991"/>
    <w:rsid w:val="006C707F"/>
    <w:rsid w:val="006D09F7"/>
    <w:rsid w:val="006D27FC"/>
    <w:rsid w:val="006D770C"/>
    <w:rsid w:val="006E5335"/>
    <w:rsid w:val="006F1497"/>
    <w:rsid w:val="006F5C2E"/>
    <w:rsid w:val="006F628B"/>
    <w:rsid w:val="007017D8"/>
    <w:rsid w:val="00702D3C"/>
    <w:rsid w:val="00705238"/>
    <w:rsid w:val="00711DE6"/>
    <w:rsid w:val="00713C81"/>
    <w:rsid w:val="0071469E"/>
    <w:rsid w:val="00726502"/>
    <w:rsid w:val="007318D3"/>
    <w:rsid w:val="00731D15"/>
    <w:rsid w:val="00731D8E"/>
    <w:rsid w:val="00734958"/>
    <w:rsid w:val="007363A7"/>
    <w:rsid w:val="00736A6D"/>
    <w:rsid w:val="00737C1D"/>
    <w:rsid w:val="00740044"/>
    <w:rsid w:val="00742E7C"/>
    <w:rsid w:val="00751E65"/>
    <w:rsid w:val="007521CF"/>
    <w:rsid w:val="007536CD"/>
    <w:rsid w:val="0075430D"/>
    <w:rsid w:val="00754C10"/>
    <w:rsid w:val="00756858"/>
    <w:rsid w:val="00760738"/>
    <w:rsid w:val="00763D3F"/>
    <w:rsid w:val="00773961"/>
    <w:rsid w:val="007754E0"/>
    <w:rsid w:val="00780F7A"/>
    <w:rsid w:val="0078122E"/>
    <w:rsid w:val="007819A2"/>
    <w:rsid w:val="00781E20"/>
    <w:rsid w:val="00782F41"/>
    <w:rsid w:val="0078385D"/>
    <w:rsid w:val="00785E6F"/>
    <w:rsid w:val="00786C5B"/>
    <w:rsid w:val="00790C48"/>
    <w:rsid w:val="00791B7A"/>
    <w:rsid w:val="00792BEF"/>
    <w:rsid w:val="0079528B"/>
    <w:rsid w:val="007A1E85"/>
    <w:rsid w:val="007A2B28"/>
    <w:rsid w:val="007A4B4F"/>
    <w:rsid w:val="007A526F"/>
    <w:rsid w:val="007A5DA6"/>
    <w:rsid w:val="007B0FAF"/>
    <w:rsid w:val="007B11EA"/>
    <w:rsid w:val="007B5C17"/>
    <w:rsid w:val="007B70BC"/>
    <w:rsid w:val="007C3F7D"/>
    <w:rsid w:val="007C623E"/>
    <w:rsid w:val="007C66C3"/>
    <w:rsid w:val="007C6709"/>
    <w:rsid w:val="007D0D42"/>
    <w:rsid w:val="007D2F41"/>
    <w:rsid w:val="007D7635"/>
    <w:rsid w:val="007E5C8A"/>
    <w:rsid w:val="007F0FF6"/>
    <w:rsid w:val="007F683C"/>
    <w:rsid w:val="007F778E"/>
    <w:rsid w:val="00800B73"/>
    <w:rsid w:val="0080280E"/>
    <w:rsid w:val="00804F82"/>
    <w:rsid w:val="008110A3"/>
    <w:rsid w:val="00813094"/>
    <w:rsid w:val="00813385"/>
    <w:rsid w:val="00813A90"/>
    <w:rsid w:val="008158C0"/>
    <w:rsid w:val="00817EA8"/>
    <w:rsid w:val="00821204"/>
    <w:rsid w:val="00824999"/>
    <w:rsid w:val="008251EF"/>
    <w:rsid w:val="0083092F"/>
    <w:rsid w:val="008311A3"/>
    <w:rsid w:val="00832A62"/>
    <w:rsid w:val="00833FAD"/>
    <w:rsid w:val="00841544"/>
    <w:rsid w:val="0084190C"/>
    <w:rsid w:val="00855134"/>
    <w:rsid w:val="008571B4"/>
    <w:rsid w:val="00857FC5"/>
    <w:rsid w:val="00861EFD"/>
    <w:rsid w:val="00862D1B"/>
    <w:rsid w:val="0086309E"/>
    <w:rsid w:val="008669D9"/>
    <w:rsid w:val="00870F63"/>
    <w:rsid w:val="008714F6"/>
    <w:rsid w:val="008721EC"/>
    <w:rsid w:val="00876CF0"/>
    <w:rsid w:val="00890FCF"/>
    <w:rsid w:val="00893BD5"/>
    <w:rsid w:val="00896727"/>
    <w:rsid w:val="008A370E"/>
    <w:rsid w:val="008B163E"/>
    <w:rsid w:val="008B79D7"/>
    <w:rsid w:val="008C09A8"/>
    <w:rsid w:val="008C1B50"/>
    <w:rsid w:val="008C2AF5"/>
    <w:rsid w:val="008D020B"/>
    <w:rsid w:val="008D5844"/>
    <w:rsid w:val="008D7F88"/>
    <w:rsid w:val="008E070C"/>
    <w:rsid w:val="008E36F6"/>
    <w:rsid w:val="008E658E"/>
    <w:rsid w:val="008E707E"/>
    <w:rsid w:val="008F1CD8"/>
    <w:rsid w:val="008F60B0"/>
    <w:rsid w:val="008F74F9"/>
    <w:rsid w:val="00900425"/>
    <w:rsid w:val="009004F5"/>
    <w:rsid w:val="009025A6"/>
    <w:rsid w:val="009058B5"/>
    <w:rsid w:val="00906169"/>
    <w:rsid w:val="0090760C"/>
    <w:rsid w:val="009103AB"/>
    <w:rsid w:val="00916684"/>
    <w:rsid w:val="009170EC"/>
    <w:rsid w:val="0092022D"/>
    <w:rsid w:val="00920DE6"/>
    <w:rsid w:val="00920E56"/>
    <w:rsid w:val="00920EF3"/>
    <w:rsid w:val="0092342C"/>
    <w:rsid w:val="00923EB1"/>
    <w:rsid w:val="009247BB"/>
    <w:rsid w:val="00924ED1"/>
    <w:rsid w:val="00931A76"/>
    <w:rsid w:val="00931F9E"/>
    <w:rsid w:val="00932367"/>
    <w:rsid w:val="00932790"/>
    <w:rsid w:val="0093316B"/>
    <w:rsid w:val="0093504D"/>
    <w:rsid w:val="00941BCB"/>
    <w:rsid w:val="0094236B"/>
    <w:rsid w:val="00943205"/>
    <w:rsid w:val="00946498"/>
    <w:rsid w:val="009474F8"/>
    <w:rsid w:val="00950D84"/>
    <w:rsid w:val="00951BC1"/>
    <w:rsid w:val="00953F84"/>
    <w:rsid w:val="0095405E"/>
    <w:rsid w:val="00955096"/>
    <w:rsid w:val="00955CE3"/>
    <w:rsid w:val="00955D75"/>
    <w:rsid w:val="00962F04"/>
    <w:rsid w:val="009637B0"/>
    <w:rsid w:val="009641D0"/>
    <w:rsid w:val="0096552F"/>
    <w:rsid w:val="00967603"/>
    <w:rsid w:val="00967C04"/>
    <w:rsid w:val="009735DA"/>
    <w:rsid w:val="00977062"/>
    <w:rsid w:val="009812D8"/>
    <w:rsid w:val="00985D1F"/>
    <w:rsid w:val="00987C20"/>
    <w:rsid w:val="009925FA"/>
    <w:rsid w:val="00994B2D"/>
    <w:rsid w:val="00997EF4"/>
    <w:rsid w:val="009A0E4D"/>
    <w:rsid w:val="009A0F3F"/>
    <w:rsid w:val="009A45B2"/>
    <w:rsid w:val="009A702D"/>
    <w:rsid w:val="009B02F4"/>
    <w:rsid w:val="009B45EF"/>
    <w:rsid w:val="009B4B7B"/>
    <w:rsid w:val="009B6B09"/>
    <w:rsid w:val="009C6754"/>
    <w:rsid w:val="009D0863"/>
    <w:rsid w:val="009D1834"/>
    <w:rsid w:val="009D191D"/>
    <w:rsid w:val="009D52E7"/>
    <w:rsid w:val="009D7FDA"/>
    <w:rsid w:val="009E15C9"/>
    <w:rsid w:val="009E1E65"/>
    <w:rsid w:val="009E54B6"/>
    <w:rsid w:val="009E567B"/>
    <w:rsid w:val="009E6978"/>
    <w:rsid w:val="009F3084"/>
    <w:rsid w:val="009F5160"/>
    <w:rsid w:val="009F6C8D"/>
    <w:rsid w:val="009F6E62"/>
    <w:rsid w:val="00A00224"/>
    <w:rsid w:val="00A042FD"/>
    <w:rsid w:val="00A053F3"/>
    <w:rsid w:val="00A05D7E"/>
    <w:rsid w:val="00A05FB4"/>
    <w:rsid w:val="00A06FC8"/>
    <w:rsid w:val="00A1586E"/>
    <w:rsid w:val="00A15A08"/>
    <w:rsid w:val="00A1601D"/>
    <w:rsid w:val="00A25D99"/>
    <w:rsid w:val="00A27639"/>
    <w:rsid w:val="00A320AA"/>
    <w:rsid w:val="00A33172"/>
    <w:rsid w:val="00A404C9"/>
    <w:rsid w:val="00A4579F"/>
    <w:rsid w:val="00A47880"/>
    <w:rsid w:val="00A47E1F"/>
    <w:rsid w:val="00A52287"/>
    <w:rsid w:val="00A5380D"/>
    <w:rsid w:val="00A54644"/>
    <w:rsid w:val="00A62203"/>
    <w:rsid w:val="00A66C8B"/>
    <w:rsid w:val="00A7100F"/>
    <w:rsid w:val="00A8352E"/>
    <w:rsid w:val="00A87844"/>
    <w:rsid w:val="00A87DB0"/>
    <w:rsid w:val="00A900FE"/>
    <w:rsid w:val="00A907BC"/>
    <w:rsid w:val="00A91B5C"/>
    <w:rsid w:val="00A92199"/>
    <w:rsid w:val="00A93C44"/>
    <w:rsid w:val="00AA0546"/>
    <w:rsid w:val="00AA0D8C"/>
    <w:rsid w:val="00AA4682"/>
    <w:rsid w:val="00AA4C60"/>
    <w:rsid w:val="00AA74EA"/>
    <w:rsid w:val="00AB0425"/>
    <w:rsid w:val="00AB0ED5"/>
    <w:rsid w:val="00AB48E5"/>
    <w:rsid w:val="00AC3EE9"/>
    <w:rsid w:val="00AC45A1"/>
    <w:rsid w:val="00AC6BF1"/>
    <w:rsid w:val="00AD2CC1"/>
    <w:rsid w:val="00AD5123"/>
    <w:rsid w:val="00AD58CD"/>
    <w:rsid w:val="00AE0F3D"/>
    <w:rsid w:val="00AE11EA"/>
    <w:rsid w:val="00AE5765"/>
    <w:rsid w:val="00AE755E"/>
    <w:rsid w:val="00AE767B"/>
    <w:rsid w:val="00AF090C"/>
    <w:rsid w:val="00AF3AC2"/>
    <w:rsid w:val="00AF43B7"/>
    <w:rsid w:val="00AF442D"/>
    <w:rsid w:val="00B00A17"/>
    <w:rsid w:val="00B01F02"/>
    <w:rsid w:val="00B02AFF"/>
    <w:rsid w:val="00B0382E"/>
    <w:rsid w:val="00B11EB0"/>
    <w:rsid w:val="00B1264F"/>
    <w:rsid w:val="00B15878"/>
    <w:rsid w:val="00B2029D"/>
    <w:rsid w:val="00B2324C"/>
    <w:rsid w:val="00B23B6E"/>
    <w:rsid w:val="00B30EEF"/>
    <w:rsid w:val="00B32D25"/>
    <w:rsid w:val="00B32F20"/>
    <w:rsid w:val="00B364CD"/>
    <w:rsid w:val="00B37465"/>
    <w:rsid w:val="00B4118E"/>
    <w:rsid w:val="00B41E61"/>
    <w:rsid w:val="00B4319C"/>
    <w:rsid w:val="00B43571"/>
    <w:rsid w:val="00B50772"/>
    <w:rsid w:val="00B52269"/>
    <w:rsid w:val="00B5282B"/>
    <w:rsid w:val="00B52880"/>
    <w:rsid w:val="00B52B40"/>
    <w:rsid w:val="00B52DD4"/>
    <w:rsid w:val="00B53819"/>
    <w:rsid w:val="00B552C6"/>
    <w:rsid w:val="00B55E87"/>
    <w:rsid w:val="00B576A1"/>
    <w:rsid w:val="00B62CB1"/>
    <w:rsid w:val="00B70C08"/>
    <w:rsid w:val="00B75145"/>
    <w:rsid w:val="00B82A6E"/>
    <w:rsid w:val="00B90ED0"/>
    <w:rsid w:val="00B916ED"/>
    <w:rsid w:val="00B95BDB"/>
    <w:rsid w:val="00B97B64"/>
    <w:rsid w:val="00BA3C68"/>
    <w:rsid w:val="00BA5401"/>
    <w:rsid w:val="00BB2623"/>
    <w:rsid w:val="00BB69C6"/>
    <w:rsid w:val="00BC4662"/>
    <w:rsid w:val="00BC4D64"/>
    <w:rsid w:val="00BC7130"/>
    <w:rsid w:val="00BD3DDA"/>
    <w:rsid w:val="00BD481D"/>
    <w:rsid w:val="00BE0C89"/>
    <w:rsid w:val="00BE1276"/>
    <w:rsid w:val="00BE2E38"/>
    <w:rsid w:val="00BE3DBC"/>
    <w:rsid w:val="00BE474F"/>
    <w:rsid w:val="00BE5B0A"/>
    <w:rsid w:val="00BE6F2A"/>
    <w:rsid w:val="00BF21E6"/>
    <w:rsid w:val="00BF283B"/>
    <w:rsid w:val="00BF4FCF"/>
    <w:rsid w:val="00BF54A3"/>
    <w:rsid w:val="00C00AFF"/>
    <w:rsid w:val="00C017F4"/>
    <w:rsid w:val="00C01CC4"/>
    <w:rsid w:val="00C02E08"/>
    <w:rsid w:val="00C04256"/>
    <w:rsid w:val="00C0463E"/>
    <w:rsid w:val="00C07F97"/>
    <w:rsid w:val="00C11480"/>
    <w:rsid w:val="00C165A4"/>
    <w:rsid w:val="00C17BDC"/>
    <w:rsid w:val="00C23E70"/>
    <w:rsid w:val="00C325CB"/>
    <w:rsid w:val="00C40984"/>
    <w:rsid w:val="00C42A85"/>
    <w:rsid w:val="00C434B8"/>
    <w:rsid w:val="00C43D26"/>
    <w:rsid w:val="00C46467"/>
    <w:rsid w:val="00C4716E"/>
    <w:rsid w:val="00C50A5C"/>
    <w:rsid w:val="00C5247B"/>
    <w:rsid w:val="00C52CC8"/>
    <w:rsid w:val="00C5665D"/>
    <w:rsid w:val="00C6037B"/>
    <w:rsid w:val="00C65AE5"/>
    <w:rsid w:val="00C70203"/>
    <w:rsid w:val="00C718D0"/>
    <w:rsid w:val="00C71D34"/>
    <w:rsid w:val="00C7326B"/>
    <w:rsid w:val="00C74203"/>
    <w:rsid w:val="00C75C02"/>
    <w:rsid w:val="00C8147F"/>
    <w:rsid w:val="00C83BAE"/>
    <w:rsid w:val="00C90A47"/>
    <w:rsid w:val="00C92CD2"/>
    <w:rsid w:val="00C9463E"/>
    <w:rsid w:val="00C94D24"/>
    <w:rsid w:val="00C95DC1"/>
    <w:rsid w:val="00C97C77"/>
    <w:rsid w:val="00CA282F"/>
    <w:rsid w:val="00CA6F24"/>
    <w:rsid w:val="00CB2BDB"/>
    <w:rsid w:val="00CB6313"/>
    <w:rsid w:val="00CB7DE6"/>
    <w:rsid w:val="00CC0273"/>
    <w:rsid w:val="00CC0799"/>
    <w:rsid w:val="00CC151B"/>
    <w:rsid w:val="00CC4C41"/>
    <w:rsid w:val="00CC6365"/>
    <w:rsid w:val="00CD0899"/>
    <w:rsid w:val="00CD566D"/>
    <w:rsid w:val="00CD57AA"/>
    <w:rsid w:val="00CD5D6C"/>
    <w:rsid w:val="00CD5D7B"/>
    <w:rsid w:val="00CD5EFD"/>
    <w:rsid w:val="00CD6CD4"/>
    <w:rsid w:val="00CE1789"/>
    <w:rsid w:val="00CE4450"/>
    <w:rsid w:val="00CE65B8"/>
    <w:rsid w:val="00CF18D6"/>
    <w:rsid w:val="00CF1CDF"/>
    <w:rsid w:val="00CF3246"/>
    <w:rsid w:val="00CF4BA1"/>
    <w:rsid w:val="00D028D8"/>
    <w:rsid w:val="00D03277"/>
    <w:rsid w:val="00D06714"/>
    <w:rsid w:val="00D10B76"/>
    <w:rsid w:val="00D11CF3"/>
    <w:rsid w:val="00D15829"/>
    <w:rsid w:val="00D2017E"/>
    <w:rsid w:val="00D2176B"/>
    <w:rsid w:val="00D251F6"/>
    <w:rsid w:val="00D26211"/>
    <w:rsid w:val="00D30C27"/>
    <w:rsid w:val="00D358AF"/>
    <w:rsid w:val="00D41A8E"/>
    <w:rsid w:val="00D44435"/>
    <w:rsid w:val="00D450AA"/>
    <w:rsid w:val="00D45A49"/>
    <w:rsid w:val="00D4702F"/>
    <w:rsid w:val="00D47831"/>
    <w:rsid w:val="00D50832"/>
    <w:rsid w:val="00D51811"/>
    <w:rsid w:val="00D5391B"/>
    <w:rsid w:val="00D53CAE"/>
    <w:rsid w:val="00D54176"/>
    <w:rsid w:val="00D543AE"/>
    <w:rsid w:val="00D558EC"/>
    <w:rsid w:val="00D57FC9"/>
    <w:rsid w:val="00D6059E"/>
    <w:rsid w:val="00D611FF"/>
    <w:rsid w:val="00D63144"/>
    <w:rsid w:val="00D65E33"/>
    <w:rsid w:val="00D71420"/>
    <w:rsid w:val="00D71C5C"/>
    <w:rsid w:val="00D72B7B"/>
    <w:rsid w:val="00D74CEC"/>
    <w:rsid w:val="00D80F7D"/>
    <w:rsid w:val="00D829DA"/>
    <w:rsid w:val="00D82B1A"/>
    <w:rsid w:val="00D83F45"/>
    <w:rsid w:val="00D93C75"/>
    <w:rsid w:val="00D9607B"/>
    <w:rsid w:val="00D9695C"/>
    <w:rsid w:val="00DA1F50"/>
    <w:rsid w:val="00DA55C4"/>
    <w:rsid w:val="00DB3827"/>
    <w:rsid w:val="00DC59C3"/>
    <w:rsid w:val="00DC7B9C"/>
    <w:rsid w:val="00DC7F33"/>
    <w:rsid w:val="00DD0134"/>
    <w:rsid w:val="00DD01A8"/>
    <w:rsid w:val="00DD076E"/>
    <w:rsid w:val="00DD2BE6"/>
    <w:rsid w:val="00DD31A3"/>
    <w:rsid w:val="00DD5D5C"/>
    <w:rsid w:val="00DD5D75"/>
    <w:rsid w:val="00DD615D"/>
    <w:rsid w:val="00DD65C5"/>
    <w:rsid w:val="00DE26C3"/>
    <w:rsid w:val="00DE3E80"/>
    <w:rsid w:val="00DE4EE8"/>
    <w:rsid w:val="00DF43A8"/>
    <w:rsid w:val="00E07C85"/>
    <w:rsid w:val="00E10535"/>
    <w:rsid w:val="00E105BA"/>
    <w:rsid w:val="00E12256"/>
    <w:rsid w:val="00E165D5"/>
    <w:rsid w:val="00E206DB"/>
    <w:rsid w:val="00E22974"/>
    <w:rsid w:val="00E2394A"/>
    <w:rsid w:val="00E241CC"/>
    <w:rsid w:val="00E24385"/>
    <w:rsid w:val="00E27F80"/>
    <w:rsid w:val="00E3027E"/>
    <w:rsid w:val="00E32239"/>
    <w:rsid w:val="00E328C0"/>
    <w:rsid w:val="00E32D03"/>
    <w:rsid w:val="00E35FC6"/>
    <w:rsid w:val="00E36C42"/>
    <w:rsid w:val="00E36CAB"/>
    <w:rsid w:val="00E36D53"/>
    <w:rsid w:val="00E40464"/>
    <w:rsid w:val="00E41381"/>
    <w:rsid w:val="00E413DD"/>
    <w:rsid w:val="00E41EA1"/>
    <w:rsid w:val="00E4211C"/>
    <w:rsid w:val="00E421CD"/>
    <w:rsid w:val="00E436D8"/>
    <w:rsid w:val="00E43D47"/>
    <w:rsid w:val="00E57936"/>
    <w:rsid w:val="00E641C2"/>
    <w:rsid w:val="00E65384"/>
    <w:rsid w:val="00E70681"/>
    <w:rsid w:val="00E70C02"/>
    <w:rsid w:val="00E74811"/>
    <w:rsid w:val="00E75557"/>
    <w:rsid w:val="00E7564C"/>
    <w:rsid w:val="00E8485E"/>
    <w:rsid w:val="00E86163"/>
    <w:rsid w:val="00E87FAF"/>
    <w:rsid w:val="00E935A4"/>
    <w:rsid w:val="00EA38A9"/>
    <w:rsid w:val="00EA5A60"/>
    <w:rsid w:val="00EA6B4F"/>
    <w:rsid w:val="00EA7486"/>
    <w:rsid w:val="00EB6414"/>
    <w:rsid w:val="00EC0A19"/>
    <w:rsid w:val="00EC1647"/>
    <w:rsid w:val="00EC1921"/>
    <w:rsid w:val="00EC4AF9"/>
    <w:rsid w:val="00EC52D7"/>
    <w:rsid w:val="00ED12EB"/>
    <w:rsid w:val="00ED42BD"/>
    <w:rsid w:val="00ED4572"/>
    <w:rsid w:val="00ED5BD8"/>
    <w:rsid w:val="00EE10F5"/>
    <w:rsid w:val="00EE1DC3"/>
    <w:rsid w:val="00EE2052"/>
    <w:rsid w:val="00EE37BF"/>
    <w:rsid w:val="00EE46C5"/>
    <w:rsid w:val="00EE5145"/>
    <w:rsid w:val="00EF1577"/>
    <w:rsid w:val="00EF1E1E"/>
    <w:rsid w:val="00EF3F7E"/>
    <w:rsid w:val="00EF771E"/>
    <w:rsid w:val="00F0081F"/>
    <w:rsid w:val="00F04AC7"/>
    <w:rsid w:val="00F05A23"/>
    <w:rsid w:val="00F060AC"/>
    <w:rsid w:val="00F07BC2"/>
    <w:rsid w:val="00F07FC4"/>
    <w:rsid w:val="00F11742"/>
    <w:rsid w:val="00F17956"/>
    <w:rsid w:val="00F17F51"/>
    <w:rsid w:val="00F216FA"/>
    <w:rsid w:val="00F26765"/>
    <w:rsid w:val="00F310DA"/>
    <w:rsid w:val="00F33D53"/>
    <w:rsid w:val="00F346DB"/>
    <w:rsid w:val="00F34C0C"/>
    <w:rsid w:val="00F367B2"/>
    <w:rsid w:val="00F4021C"/>
    <w:rsid w:val="00F42817"/>
    <w:rsid w:val="00F438A7"/>
    <w:rsid w:val="00F46620"/>
    <w:rsid w:val="00F47A94"/>
    <w:rsid w:val="00F5163B"/>
    <w:rsid w:val="00F517FD"/>
    <w:rsid w:val="00F53402"/>
    <w:rsid w:val="00F547A9"/>
    <w:rsid w:val="00F55E28"/>
    <w:rsid w:val="00F6263B"/>
    <w:rsid w:val="00F65B48"/>
    <w:rsid w:val="00F65C1D"/>
    <w:rsid w:val="00F821D7"/>
    <w:rsid w:val="00F84284"/>
    <w:rsid w:val="00F84393"/>
    <w:rsid w:val="00F84CB2"/>
    <w:rsid w:val="00F95112"/>
    <w:rsid w:val="00F96398"/>
    <w:rsid w:val="00FA3597"/>
    <w:rsid w:val="00FA35BB"/>
    <w:rsid w:val="00FA44C5"/>
    <w:rsid w:val="00FB0A2E"/>
    <w:rsid w:val="00FB0D41"/>
    <w:rsid w:val="00FB13E7"/>
    <w:rsid w:val="00FB2550"/>
    <w:rsid w:val="00FC47D3"/>
    <w:rsid w:val="00FC4A8B"/>
    <w:rsid w:val="00FD0B89"/>
    <w:rsid w:val="00FD0C97"/>
    <w:rsid w:val="00FD44B6"/>
    <w:rsid w:val="00FD4CFF"/>
    <w:rsid w:val="00FE089E"/>
    <w:rsid w:val="00FE12C4"/>
    <w:rsid w:val="00FE18BF"/>
    <w:rsid w:val="00FE1AF5"/>
    <w:rsid w:val="00FE2DC8"/>
    <w:rsid w:val="00FE4C5B"/>
    <w:rsid w:val="00FE5A5D"/>
    <w:rsid w:val="00FE691E"/>
    <w:rsid w:val="00FE7B74"/>
    <w:rsid w:val="00FE7E5E"/>
    <w:rsid w:val="00FF1642"/>
    <w:rsid w:val="00FF2074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rFonts w:ascii="Bookman Old Style" w:hAnsi="Bookman Old Style"/>
      <w:b/>
      <w:bCs/>
      <w:sz w:val="22"/>
    </w:rPr>
  </w:style>
  <w:style w:type="paragraph" w:styleId="NormlWeb">
    <w:name w:val="Normal (Web)"/>
    <w:basedOn w:val="Norml"/>
    <w:rsid w:val="00781E20"/>
    <w:pPr>
      <w:spacing w:before="51" w:after="51"/>
    </w:pPr>
  </w:style>
  <w:style w:type="paragraph" w:styleId="llb">
    <w:name w:val="footer"/>
    <w:basedOn w:val="Norml"/>
    <w:rsid w:val="009F30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F3084"/>
  </w:style>
  <w:style w:type="table" w:styleId="Rcsostblzat">
    <w:name w:val="Table Grid"/>
    <w:basedOn w:val="Normltblzat"/>
    <w:rsid w:val="00AF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4046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9E567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E567B"/>
    <w:rPr>
      <w:vertAlign w:val="superscript"/>
    </w:rPr>
  </w:style>
  <w:style w:type="paragraph" w:styleId="lfej">
    <w:name w:val="header"/>
    <w:basedOn w:val="Norml"/>
    <w:rsid w:val="009E56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6339">
      <w:bodyDiv w:val="1"/>
      <w:marLeft w:val="0"/>
      <w:marRight w:val="0"/>
      <w:marTop w:val="129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177">
                      <w:marLeft w:val="129"/>
                      <w:marRight w:val="129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934">
      <w:bodyDiv w:val="1"/>
      <w:marLeft w:val="0"/>
      <w:marRight w:val="0"/>
      <w:marTop w:val="102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4242">
                      <w:marLeft w:val="102"/>
                      <w:marRight w:val="102"/>
                      <w:marTop w:val="51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15278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Pénzügyi-Gazdasági Bizottság</vt:lpstr>
    </vt:vector>
  </TitlesOfParts>
  <Company>Piliscsév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Pénzügyi-Gazdasági Bizottság</dc:title>
  <dc:creator>imicsév</dc:creator>
  <cp:lastModifiedBy>SzZsuzsi</cp:lastModifiedBy>
  <cp:revision>2</cp:revision>
  <cp:lastPrinted>2014-09-11T05:45:00Z</cp:lastPrinted>
  <dcterms:created xsi:type="dcterms:W3CDTF">2014-09-11T05:46:00Z</dcterms:created>
  <dcterms:modified xsi:type="dcterms:W3CDTF">2014-09-11T05:46:00Z</dcterms:modified>
</cp:coreProperties>
</file>